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41AE" w14:textId="6CB7178F" w:rsidR="00695DED" w:rsidRPr="00FA76C8" w:rsidRDefault="00695DED" w:rsidP="00FA76C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v-SE" w:bidi="fa-IR"/>
        </w:rPr>
      </w:pPr>
      <w:r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« برد بردِ» جنگ‌طلبان</w:t>
      </w:r>
      <w:r w:rsidR="00422E21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 xml:space="preserve"> در </w:t>
      </w:r>
      <w:r w:rsidR="00E85409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روزگار</w:t>
      </w:r>
      <w:r w:rsidR="0036515F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ِ</w:t>
      </w:r>
      <w:r w:rsidR="0001380D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 xml:space="preserve"> آغاز </w:t>
      </w:r>
      <w:r w:rsidR="00422E21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سال</w:t>
      </w:r>
      <w:r w:rsidR="0036515F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ِ</w:t>
      </w:r>
      <w:r w:rsidR="00422E21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 xml:space="preserve"> جدید</w:t>
      </w:r>
      <w:r w:rsidR="0001380D" w:rsidRPr="00FA76C8"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bidi="fa-IR"/>
        </w:rPr>
        <w:t>ِ ایران</w:t>
      </w:r>
    </w:p>
    <w:p w14:paraId="48998C47" w14:textId="51E16D92" w:rsidR="00F01215" w:rsidRPr="00FA76C8" w:rsidRDefault="0032124A">
      <w:pPr>
        <w:rPr>
          <w:rFonts w:ascii="Times New Roman" w:hAnsi="Times New Roman" w:cs="Times New Roman"/>
          <w:b/>
          <w:bCs/>
          <w:color w:val="006600"/>
          <w:sz w:val="28"/>
          <w:szCs w:val="28"/>
          <w:rtl/>
          <w:lang w:bidi="fa-IR"/>
        </w:rPr>
      </w:pPr>
      <w:r w:rsidRPr="00FA76C8">
        <w:rPr>
          <w:rFonts w:ascii="Times New Roman" w:hAnsi="Times New Roman" w:cs="Times New Roman"/>
          <w:b/>
          <w:bCs/>
          <w:color w:val="006600"/>
          <w:sz w:val="28"/>
          <w:szCs w:val="28"/>
          <w:rtl/>
          <w:lang w:bidi="fa-IR"/>
        </w:rPr>
        <w:t>شباهنگ راد</w:t>
      </w:r>
    </w:p>
    <w:p w14:paraId="71079CCF" w14:textId="27FF8229" w:rsidR="004C0E9A" w:rsidRPr="00FA76C8" w:rsidRDefault="004C0E9A" w:rsidP="00FA76C8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این روزها، برای مردمانی که درگیر جنگ، آوارگی و بی‌پناهی‌اند، زندگی رنگی تازه ندارد. سال نو برای آن</w:t>
      </w:r>
      <w:r w:rsidR="00C377A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ان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نه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خبر خوش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، بلکه گاه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ادامهٔ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همان رنج‌های ناتمام است. گفتن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ازآنچه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 آن‌ها گذشته، آسان نیست؛ هیچ واژه‌ای توان</w:t>
      </w:r>
      <w:r w:rsidR="00D43BD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توصیف</w:t>
      </w:r>
      <w:r w:rsidR="00577B3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کامل</w:t>
      </w:r>
      <w:r w:rsidR="00C377A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درد، فقدان و ترسی را که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هرروز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با آن روب</w:t>
      </w:r>
      <w:r w:rsidR="00C377A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رو هستند، ندارد.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بااین‌حال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 روایت</w:t>
      </w:r>
      <w:r w:rsidR="00C377A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درد و رنج مردم</w:t>
      </w:r>
      <w:r w:rsidR="00D43BD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حاصل از سیاست‌های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جنگ‌طلبانهٔ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امپریالیست‌ها و دولت‌های سرکوبگر</w:t>
      </w:r>
      <w:r w:rsidR="00C377A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ضروری است</w:t>
      </w:r>
      <w:r w:rsidR="00072AF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؛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ضروری است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ازاین‌جهت</w:t>
      </w:r>
      <w:r w:rsidR="008B2B1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که جنگ</w:t>
      </w:r>
      <w:r w:rsidR="008B2B1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 آنان،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برخلاف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هیاهوهای سیاسی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و ادعاهای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فریبندهٔ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72AF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طراحان جنگ</w:t>
      </w:r>
      <w:r w:rsidR="00D43BD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01BC7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مبنی بر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دفاع از میهن و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حف</w:t>
      </w:r>
      <w:r w:rsidR="007A6A7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اظت از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01BC7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جان و مال 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مردم،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چیزی جز 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دروغ و ریاکاری</w:t>
      </w:r>
      <w:r w:rsidR="008B2B1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‌ای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برای تداومِ حاکمیت</w:t>
      </w:r>
      <w:r w:rsidR="008B2B1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طبقه‌ای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نیست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که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ریشه در بطن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جامعهٔ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66BD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خود ندارند</w:t>
      </w:r>
      <w:r w:rsidR="00834CF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C3070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72AF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دریغا 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بر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جامعهٔ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جنگ‌زدهٔ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ایران و دیگر</w:t>
      </w:r>
      <w:r w:rsidR="00C3070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جوامع </w:t>
      </w:r>
      <w:r w:rsidR="00D43BD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بشری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که این وضعیت</w:t>
      </w:r>
      <w:r w:rsidR="00C3070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به مردم تحمیل شده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</w:t>
      </w:r>
      <w:r w:rsidR="00C3070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شادی و شادمانی</w:t>
      </w:r>
      <w:r w:rsidR="00D43BD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آنان جای خود را به </w:t>
      </w:r>
      <w:r w:rsidR="00D67F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ترس، ناامنی و </w:t>
      </w:r>
      <w:r w:rsidR="00471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جنگ و خونریزی داده است</w:t>
      </w:r>
      <w:r w:rsidR="00C3070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</w:p>
    <w:p w14:paraId="1C380A19" w14:textId="2CE81AB4" w:rsidR="00C3070D" w:rsidRPr="00FA76C8" w:rsidRDefault="00C3070D" w:rsidP="00FA76C8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2D67B0E4" w14:textId="75D716D8" w:rsidR="00410542" w:rsidRPr="00FA76C8" w:rsidRDefault="00C3070D" w:rsidP="00FA76C8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چهار هفته از آغاز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جنگ میان دولت‌های امریکا و اسرائیل با دولت ایران می‌گذرد؛ چهار هفته‌ای که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به‌اندازهٔ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چهل سال خسارات وارد کرده و جبران آن‌ها، به‌ویژه التیامِ زندگی، روح و روان مردم، ناممکن است.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میلیون‌ها نفر از مردم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سرزمین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به اس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ارت گرفته 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شده را آواره کرده‌اند، جان هزاران نفر را گرفته‌اند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زیرساخت‌ها را به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بهانهٔ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برقراری دم</w:t>
      </w:r>
      <w:r w:rsidR="00843EE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کراسی و آزادی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 ویران ساخت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ه‌اند تا جهان را از نظام</w:t>
      </w:r>
      <w:r w:rsidR="00843EE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</w:t>
      </w:r>
      <w:r w:rsidR="00422E2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«شرور» و بی‌منطق نجات دهند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!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 توجه به شواهد روشن،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باو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ر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به بازی‌های سیاسی 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طراحان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جنگ نه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‌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فقط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در ایران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بلکه در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گستره جهان سرمایه‌داری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امروز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چندان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دور از ذهن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نی</w:t>
      </w:r>
      <w:r w:rsidR="00302F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ست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؛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آنچه دشوار می‌نماید،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نه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فهم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سازوکارهای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آن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بلکه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مواجهه با پیامدها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ویرانگری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است</w:t>
      </w:r>
      <w:r w:rsidR="00843EE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که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ار سنگینش بر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دوش بازماندگان و آوارگان</w:t>
      </w:r>
      <w:r w:rsidR="00843EE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باقی</w:t>
      </w:r>
      <w:r w:rsidR="0027184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می‌</w:t>
      </w:r>
      <w:r w:rsidR="000F78B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ماند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. دلیل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این امر نیز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روشن است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از منظر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جامعهٔ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انسانی و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به‌ویژه 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قربانیان، تمایزی میان</w:t>
      </w:r>
      <w:r w:rsidR="00244203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مهاجم و مدافع باقی نمی‌ماند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منطق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سیاسی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 مسلط بر کنش جنگ‌طلبان در هر دو سو،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بر مدار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محاسبات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قدرت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برد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استوار است. منطقی که در آن 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نیازها و حقوق انسانی قربانیِ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من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افع سرمایه‌داران می‌شود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پس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 چنین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چار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چ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وبی،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سیاست‌های حاکم بر جنگ‌ها نه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به معنای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رهایی ج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وامع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از 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سلطهٔ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دولت‌های ویرانگر،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بلکه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به‌منزلهٔ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چفت‌وبست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بیشتر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به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زنجیرهای اسارت 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و 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ابستگی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معنا می‌یابد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از این منظر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="007C48D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جنگ‌ها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 امپریالیستی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ذات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اً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فاجعه‌بار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ند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</w:t>
      </w:r>
      <w:r w:rsidR="00971BA9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می‌توان 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آن‌ها را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71BA9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قالب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روایت‌های آمیخته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به‌دروغ</w:t>
      </w:r>
      <w:r w:rsidR="00971BA9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ریاکار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یِ</w:t>
      </w:r>
      <w:r w:rsidR="00971BA9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طراحانشان</w:t>
      </w:r>
      <w:r w:rsidR="00971BA9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توضیح داد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 بلکه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باید 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 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بستر گسترده‌تر</w:t>
      </w:r>
      <w:r w:rsidR="00D56C05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 توجه به ساختارهای قدرت و پیامدهای انسانی</w:t>
      </w:r>
      <w:r w:rsidR="00F53A6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‌شان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موردبررسی</w:t>
      </w:r>
      <w:r w:rsidR="00A128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قرار 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داد</w:t>
      </w:r>
      <w:r w:rsidR="00EA46A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</w:p>
    <w:p w14:paraId="7585DFD2" w14:textId="77777777" w:rsidR="00410542" w:rsidRPr="00FA76C8" w:rsidRDefault="00410542" w:rsidP="00FA76C8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07D732FB" w14:textId="2E3732D1" w:rsidR="0094437C" w:rsidRPr="00FA76C8" w:rsidRDefault="00410542" w:rsidP="00FA76C8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نمونه‌های تاریخی 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متعددی در این زمینه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وجود دارد 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که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نشان می‌دهد این منازعات نه در 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راستای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منافع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کارگران و اقشار فرودست، بلکه در 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جهت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گسترش قدرت سیاسی و اقتصادی دولت‌های مسلط شکل گرفته‌اند و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درنهایت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، بار 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سنگین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پیامدهای آن‌ها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 دوش 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فرو</w:t>
      </w:r>
      <w:r w:rsidR="00574CB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دستان</w:t>
      </w:r>
      <w:r w:rsidR="008D726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قرار گرفته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است.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علاوه بر آن</w:t>
      </w:r>
      <w:r w:rsidR="00C6002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شنیده و دیده شده است که </w:t>
      </w:r>
      <w:r w:rsidR="007B39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 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این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‌گونه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جنگ‌ها، گویی هم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برنده‌ان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 جز قربانیان. </w:t>
      </w:r>
      <w:r w:rsidR="00314B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حتی </w:t>
      </w:r>
      <w:r w:rsidR="008421B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پیش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از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آن‌که جنگ به پایان برسد یا 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توافق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ی حاصل شود،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زمزم</w:t>
      </w:r>
      <w:r w:rsidR="0053744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هٔ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«پیروزی»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به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گوش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می‌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رس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د؛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زمزمه‌ای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که بیش از آن‌که بازتاب واقعیت باشد، تلاشی است برای جلب رضایت </w:t>
      </w:r>
      <w:r w:rsidR="002B62CF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جامع</w:t>
      </w:r>
      <w:r w:rsidR="00314B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ه‌ای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فرسوده و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ازهم‌گسیخته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در این میان 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شعار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«برد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برد» برای طرف‌های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مختلف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 به ابزاری تبلیغاتی بدل شده است؛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ابزاری برای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پنهان کردن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پیامدهای ویرانگر جنگ و عادی‌سازی آن در سیاست روزمره</w:t>
      </w:r>
      <w:r w:rsidR="00BC6EE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همواره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سرمست از «پیروزی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» اند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؛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پیروزی‌هایی که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در عمل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چیزی جز تحمیل هزینه‌های سرسام‌آور بر زندگی مردم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تخریب زیرساخت‌ها و ثروت‌های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یک 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جامع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 نیست</w:t>
      </w:r>
      <w:r w:rsidR="007F01C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</w:p>
    <w:p w14:paraId="4C913F48" w14:textId="77777777" w:rsidR="00307550" w:rsidRPr="00FA76C8" w:rsidRDefault="00307550" w:rsidP="00FA76C8">
      <w:pPr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51939E2F" w14:textId="09114CB1" w:rsidR="00105CE1" w:rsidRPr="00FA76C8" w:rsidRDefault="005470B8" w:rsidP="00FA76C8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متأسفانه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در روزگار آغازِ سال 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نو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، آنچه برای مردم</w:t>
      </w:r>
      <w:r w:rsidR="00973CC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یران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باقی‌مانده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است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اندوه</w:t>
      </w:r>
      <w:r w:rsidR="007B39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فقدان عزیزان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، خانه‌های 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ویران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</w:t>
      </w:r>
      <w:r w:rsidR="00C6425A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سایهٔ</w:t>
      </w:r>
      <w:r w:rsidR="0067483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ناامنی</w:t>
      </w:r>
      <w:r w:rsidR="0073469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ِ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ناشی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از درگیر</w:t>
      </w:r>
      <w:r w:rsidR="00944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ی‌ها</w:t>
      </w:r>
      <w:r w:rsidR="00E7212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ست؛ درگیرهایی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37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که آرامش و زندگی</w:t>
      </w:r>
      <w:r w:rsidR="00E7212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روزمره</w:t>
      </w:r>
      <w:r w:rsidR="00537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مردم را ت</w:t>
      </w:r>
      <w:r w:rsidR="00E7212D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هدید</w:t>
      </w:r>
      <w:r w:rsidR="0053737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می‌کنند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</w:t>
      </w:r>
      <w:r w:rsidR="00307550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73469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اما 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باوجود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شرایط دشوار</w:t>
      </w:r>
      <w:r w:rsidR="00DD208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رویارویی با </w:t>
      </w:r>
      <w:r w:rsidR="00886E5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درگیری‌های</w:t>
      </w:r>
      <w:r w:rsidR="00DD2084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جنگ‌طلبان</w:t>
      </w:r>
      <w:r w:rsidR="00886E5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 دم</w:t>
      </w:r>
      <w:r w:rsidR="005A302E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‌</w:t>
      </w:r>
      <w:r w:rsidR="00886E5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تکان‌دهندگان آن‌ها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، باور به امید و همبستگی میان مردم می‌تواند </w:t>
      </w:r>
      <w:r w:rsidR="0043182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مسیر 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تغییر و بازسازی </w:t>
      </w:r>
      <w:r w:rsidR="0043182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را </w:t>
      </w:r>
      <w:r w:rsidR="0043182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lastRenderedPageBreak/>
        <w:t>هموار کند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. سال نو فرصت</w:t>
      </w:r>
      <w:r w:rsidR="00886E5B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ی است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برای یادآوری ارزش زندگی، تلاش برای</w:t>
      </w:r>
      <w:r w:rsidR="00F3662C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تأمین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امنیت</w:t>
      </w:r>
      <w:r w:rsidR="00431826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و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آسایش همگانی و ایستادگی</w:t>
      </w:r>
      <w:r w:rsidR="00550DA8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پایدار</w:t>
      </w:r>
      <w:r w:rsidR="00105C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در برابر بی‌عدالتی‌ها.</w:t>
      </w:r>
    </w:p>
    <w:p w14:paraId="7A86D283" w14:textId="2146EE6B" w:rsidR="00215900" w:rsidRPr="00FA76C8" w:rsidRDefault="00215900" w:rsidP="00FA76C8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2144E04E" w14:textId="5F1958D8" w:rsidR="00105CE1" w:rsidRPr="00FA76C8" w:rsidRDefault="00215900" w:rsidP="00AC5B5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2</w:t>
      </w:r>
      <w:r w:rsidR="007B39E1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1</w:t>
      </w: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مارس 2026</w:t>
      </w:r>
    </w:p>
    <w:p w14:paraId="78892DDE" w14:textId="3B88A34B" w:rsidR="00AC5B52" w:rsidRPr="00FA76C8" w:rsidRDefault="007B39E1" w:rsidP="00AC5B5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FA76C8">
        <w:rPr>
          <w:rFonts w:ascii="Times New Roman" w:hAnsi="Times New Roman" w:cs="Times New Roman"/>
          <w:sz w:val="24"/>
          <w:szCs w:val="24"/>
          <w:rtl/>
          <w:lang w:bidi="fa-IR"/>
        </w:rPr>
        <w:t>1</w:t>
      </w:r>
      <w:r w:rsidR="00AC5B52" w:rsidRPr="00FA76C8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فروردین 1405</w:t>
      </w:r>
    </w:p>
    <w:p w14:paraId="74CE17B9" w14:textId="77777777" w:rsidR="00105CE1" w:rsidRDefault="00105CE1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2D932192" w14:textId="3CE22EFC" w:rsidR="00F05D53" w:rsidRDefault="00495DD1" w:rsidP="00495DD1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افق روشن: برای مشاهده و مطالعه مجموعه مقالات </w:t>
      </w:r>
      <w:r w:rsidR="00FE2FCC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قبلی </w:t>
      </w:r>
      <w:r w:rsidR="00BF6A90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به این لینک </w:t>
      </w:r>
      <w:r w:rsidR="004F5ADB">
        <w:rPr>
          <w:rFonts w:ascii="Times New Roman" w:hAnsi="Times New Roman" w:cs="Times New Roman" w:hint="cs"/>
          <w:sz w:val="24"/>
          <w:szCs w:val="24"/>
          <w:rtl/>
          <w:lang w:bidi="fa-IR"/>
        </w:rPr>
        <w:t>م</w:t>
      </w:r>
      <w:r w:rsidR="00BF6A90">
        <w:rPr>
          <w:rFonts w:ascii="Times New Roman" w:hAnsi="Times New Roman" w:cs="Times New Roman" w:hint="cs"/>
          <w:sz w:val="24"/>
          <w:szCs w:val="24"/>
          <w:rtl/>
          <w:lang w:bidi="fa-IR"/>
        </w:rPr>
        <w:t>را</w:t>
      </w:r>
      <w:r w:rsidR="004F5ADB">
        <w:rPr>
          <w:rFonts w:ascii="Times New Roman" w:hAnsi="Times New Roman" w:cs="Times New Roman" w:hint="cs"/>
          <w:sz w:val="24"/>
          <w:szCs w:val="24"/>
          <w:rtl/>
          <w:lang w:bidi="fa-IR"/>
        </w:rPr>
        <w:t>ج</w:t>
      </w:r>
      <w:r w:rsidR="00BF6A90">
        <w:rPr>
          <w:rFonts w:ascii="Times New Roman" w:hAnsi="Times New Roman" w:cs="Times New Roman" w:hint="cs"/>
          <w:sz w:val="24"/>
          <w:szCs w:val="24"/>
          <w:rtl/>
          <w:lang w:bidi="fa-IR"/>
        </w:rPr>
        <w:t>عه کنید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:</w:t>
      </w:r>
      <w:r w:rsidR="00F05D53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</w:p>
    <w:p w14:paraId="3701089A" w14:textId="512BCE6B" w:rsidR="00495DD1" w:rsidRDefault="00BF6A90" w:rsidP="00BF6A90">
      <w:pPr>
        <w:jc w:val="left"/>
        <w:rPr>
          <w:rFonts w:ascii="Times New Roman" w:hAnsi="Times New Roman" w:cs="Times New Roman"/>
          <w:sz w:val="24"/>
          <w:szCs w:val="24"/>
          <w:rtl/>
          <w:lang w:bidi="fa-IR"/>
        </w:rPr>
      </w:pPr>
      <w:hyperlink r:id="rId5" w:history="1">
        <w:r w:rsidRPr="00F9375A">
          <w:rPr>
            <w:rStyle w:val="Hyperlnk"/>
            <w:rFonts w:ascii="Times New Roman" w:hAnsi="Times New Roman" w:cs="Times New Roman"/>
            <w:sz w:val="24"/>
            <w:szCs w:val="24"/>
            <w:lang w:bidi="fa-IR"/>
          </w:rPr>
          <w:t>http://www.ofros.com/maghale/shabahangraad_maghalat.docx</w:t>
        </w:r>
      </w:hyperlink>
    </w:p>
    <w:p w14:paraId="2E06626C" w14:textId="77777777" w:rsidR="00BF6A90" w:rsidRDefault="00BF6A90" w:rsidP="00BF6A90">
      <w:pPr>
        <w:jc w:val="left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BF6A90" w:rsidSect="00FA76C8"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ED"/>
    <w:rsid w:val="00001BC7"/>
    <w:rsid w:val="000074D0"/>
    <w:rsid w:val="0001380D"/>
    <w:rsid w:val="0002124B"/>
    <w:rsid w:val="00035647"/>
    <w:rsid w:val="00072AF6"/>
    <w:rsid w:val="0009401E"/>
    <w:rsid w:val="000F78B8"/>
    <w:rsid w:val="00105CE1"/>
    <w:rsid w:val="00152CB7"/>
    <w:rsid w:val="001B4B56"/>
    <w:rsid w:val="001C4C89"/>
    <w:rsid w:val="00211AB0"/>
    <w:rsid w:val="00215900"/>
    <w:rsid w:val="00244203"/>
    <w:rsid w:val="00267DC1"/>
    <w:rsid w:val="00271841"/>
    <w:rsid w:val="0027303D"/>
    <w:rsid w:val="002A0DE7"/>
    <w:rsid w:val="002B62CF"/>
    <w:rsid w:val="002F05B4"/>
    <w:rsid w:val="00302F61"/>
    <w:rsid w:val="00307550"/>
    <w:rsid w:val="00314B32"/>
    <w:rsid w:val="0032124A"/>
    <w:rsid w:val="003216F6"/>
    <w:rsid w:val="0036515F"/>
    <w:rsid w:val="003931AE"/>
    <w:rsid w:val="003A4EC6"/>
    <w:rsid w:val="003D2494"/>
    <w:rsid w:val="00410542"/>
    <w:rsid w:val="00412941"/>
    <w:rsid w:val="00422E21"/>
    <w:rsid w:val="00431826"/>
    <w:rsid w:val="0047162C"/>
    <w:rsid w:val="0048346C"/>
    <w:rsid w:val="004922F7"/>
    <w:rsid w:val="00495DD1"/>
    <w:rsid w:val="004C0B2E"/>
    <w:rsid w:val="004C0E9A"/>
    <w:rsid w:val="004F5ADB"/>
    <w:rsid w:val="0053737C"/>
    <w:rsid w:val="0053744E"/>
    <w:rsid w:val="005470B8"/>
    <w:rsid w:val="00550DA8"/>
    <w:rsid w:val="00572C64"/>
    <w:rsid w:val="00574CB1"/>
    <w:rsid w:val="00577B30"/>
    <w:rsid w:val="0059431E"/>
    <w:rsid w:val="005A302E"/>
    <w:rsid w:val="005F0AE3"/>
    <w:rsid w:val="006604B3"/>
    <w:rsid w:val="0066450C"/>
    <w:rsid w:val="00674832"/>
    <w:rsid w:val="00695DED"/>
    <w:rsid w:val="00697AC2"/>
    <w:rsid w:val="006C13D1"/>
    <w:rsid w:val="006F5F56"/>
    <w:rsid w:val="00712A6D"/>
    <w:rsid w:val="0073469B"/>
    <w:rsid w:val="007670ED"/>
    <w:rsid w:val="007A6A76"/>
    <w:rsid w:val="007B39E1"/>
    <w:rsid w:val="007C48D4"/>
    <w:rsid w:val="007F01C0"/>
    <w:rsid w:val="00821BA5"/>
    <w:rsid w:val="00834CFD"/>
    <w:rsid w:val="008421BB"/>
    <w:rsid w:val="00843EE3"/>
    <w:rsid w:val="00886E5B"/>
    <w:rsid w:val="008B2B18"/>
    <w:rsid w:val="008D726C"/>
    <w:rsid w:val="0094437C"/>
    <w:rsid w:val="009444DE"/>
    <w:rsid w:val="00966BD6"/>
    <w:rsid w:val="00971BA9"/>
    <w:rsid w:val="00973CC1"/>
    <w:rsid w:val="0098408C"/>
    <w:rsid w:val="009856A5"/>
    <w:rsid w:val="009915D7"/>
    <w:rsid w:val="00A12850"/>
    <w:rsid w:val="00AC5B52"/>
    <w:rsid w:val="00B17AC1"/>
    <w:rsid w:val="00B339B2"/>
    <w:rsid w:val="00B8101A"/>
    <w:rsid w:val="00BC6EEA"/>
    <w:rsid w:val="00BF6A90"/>
    <w:rsid w:val="00C23786"/>
    <w:rsid w:val="00C251F8"/>
    <w:rsid w:val="00C3070D"/>
    <w:rsid w:val="00C377AF"/>
    <w:rsid w:val="00C60022"/>
    <w:rsid w:val="00C6425A"/>
    <w:rsid w:val="00D43BD8"/>
    <w:rsid w:val="00D56C05"/>
    <w:rsid w:val="00D67FC1"/>
    <w:rsid w:val="00D91164"/>
    <w:rsid w:val="00DC1B25"/>
    <w:rsid w:val="00DD2084"/>
    <w:rsid w:val="00DD5FB2"/>
    <w:rsid w:val="00E57D26"/>
    <w:rsid w:val="00E7212D"/>
    <w:rsid w:val="00E85409"/>
    <w:rsid w:val="00E96796"/>
    <w:rsid w:val="00EA46A2"/>
    <w:rsid w:val="00ED3888"/>
    <w:rsid w:val="00EF5A98"/>
    <w:rsid w:val="00EF7A93"/>
    <w:rsid w:val="00F01215"/>
    <w:rsid w:val="00F05D53"/>
    <w:rsid w:val="00F3662C"/>
    <w:rsid w:val="00F53A61"/>
    <w:rsid w:val="00FA76C8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80E"/>
  <w15:chartTrackingRefBased/>
  <w15:docId w15:val="{A3787D31-3BF0-48D5-9947-6262399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lang w:val="en-GB" w:eastAsia="en-US" w:bidi="ar-SA"/>
      </w:rPr>
    </w:rPrDefault>
    <w:pPrDefault>
      <w:pPr>
        <w:bidi/>
        <w:spacing w:line="360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F6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fros.com/maghale/shabahangraad_maghala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8864-4B0D-4D4D-B4FA-2AEFE10F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abi44</dc:creator>
  <cp:keywords/>
  <dc:description/>
  <cp:lastModifiedBy>Reza Rahmani</cp:lastModifiedBy>
  <cp:revision>11</cp:revision>
  <cp:lastPrinted>2026-03-20T16:50:00Z</cp:lastPrinted>
  <dcterms:created xsi:type="dcterms:W3CDTF">2026-03-21T20:12:00Z</dcterms:created>
  <dcterms:modified xsi:type="dcterms:W3CDTF">2026-03-22T09:32:00Z</dcterms:modified>
</cp:coreProperties>
</file>