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BD" w:rsidRPr="004E0FD0" w:rsidRDefault="006A3FB5" w:rsidP="00C556D5">
      <w:pPr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>جنگ</w:t>
      </w:r>
      <w:r w:rsidR="00FD0D97" w:rsidRPr="004E0FD0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>ِ</w:t>
      </w:r>
      <w:r w:rsidRPr="004E0FD0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 xml:space="preserve"> </w:t>
      </w:r>
      <w:r w:rsidR="00CB2A83" w:rsidRPr="004E0FD0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en-GB" w:bidi="fa-IR"/>
        </w:rPr>
        <w:t>غزه و جامعه بین‌المللی</w:t>
      </w:r>
    </w:p>
    <w:p w:rsidR="00CB2A83" w:rsidRPr="004E0FD0" w:rsidRDefault="00CB2A83" w:rsidP="008A14BD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686DF8" w:rsidRPr="004E0FD0" w:rsidRDefault="00686DF8" w:rsidP="00E166D0">
      <w:pPr>
        <w:rPr>
          <w:rFonts w:asciiTheme="majorBidi" w:eastAsia="Times New Roman" w:hAnsiTheme="majorBidi" w:cstheme="majorBidi"/>
          <w:b/>
          <w:bCs/>
          <w:color w:val="23560E"/>
          <w:sz w:val="28"/>
          <w:szCs w:val="28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b/>
          <w:bCs/>
          <w:color w:val="23560E"/>
          <w:sz w:val="28"/>
          <w:szCs w:val="28"/>
          <w:rtl/>
          <w:lang w:eastAsia="en-GB" w:bidi="fa-IR"/>
        </w:rPr>
        <w:t>شباهنگ راد</w:t>
      </w:r>
    </w:p>
    <w:p w:rsidR="00E166D0" w:rsidRPr="004E0FD0" w:rsidRDefault="00CB2A83" w:rsidP="00E166D0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بیش از </w:t>
      </w:r>
      <w:r w:rsidR="0034245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8 هزار</w:t>
      </w:r>
      <w:r w:rsidR="00571FD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کشته، </w:t>
      </w:r>
      <w:r w:rsidR="0034245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150 هزار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مجروح و 1 میلیون آواره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برآیند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جنگ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چند هفته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F755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غزه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است.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هرچند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ماجرا</w:t>
      </w:r>
      <w:r w:rsidR="00EA570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فعلی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EA570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ستم و زورگویی</w:t>
      </w:r>
      <w:r w:rsidR="00EA570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به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میلیون‌ها انسان دردمند فلسطینی از سوهای متفاوت [دولت‌های سرکوبگر و </w:t>
      </w:r>
      <w:r w:rsidR="00417B5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دسته‌های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وابسته بدانان]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موضوع تازه نیست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قدمت بیش از 7 دهه دارد.</w:t>
      </w:r>
      <w:r w:rsidR="000F6E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بهر حال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خارج </w:t>
      </w:r>
      <w:r w:rsidR="0033454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از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اینکه</w:t>
      </w:r>
      <w:r w:rsidR="00885D3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[اینبار]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کدام طرف</w:t>
      </w:r>
      <w:r w:rsidR="0033454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نخست ماشه را کشیده است، </w:t>
      </w:r>
      <w:r w:rsidR="0033454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علل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 و تخریب خانه و کاشانه و تلف شدن هزاران نفر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ربط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باواسطه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</w:t>
      </w:r>
      <w:r w:rsidR="005F755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سیاست‌های اشغالگرانه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دولت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اسرائیل 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</w:t>
      </w:r>
      <w:r w:rsidR="00885D3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نیز به </w:t>
      </w:r>
      <w:r w:rsidR="00B648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پیشبرد جنگ‌های ارتجاعی و ناعادلانه در منطقه خاورمیانه دارد</w:t>
      </w:r>
      <w:r w:rsidR="00762A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از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یک‌سو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جنایات حماس [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دست‌پرورده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دولت اسرائیل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]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محکوم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به‌دوراز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چشم‌ها نیست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0F6E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از سوی دیگر 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ز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دیک به هشت دهه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F0466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است 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ارگان‌های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سرکوب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اسرا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ئ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یل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بهانه‌های واهی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به سر بی‌دفاع‌ت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ین انسان‌ها ریخته‌اند و مرتکب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آن‌چنان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جنای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تی شده‌اند که گفتنی و </w:t>
      </w:r>
      <w:r w:rsidR="002F0CA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یا 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نوشتنی نیست.</w:t>
      </w:r>
      <w:r w:rsidR="00885D3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از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آن‌وقت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تابه‌حال</w:t>
      </w:r>
      <w:r w:rsidR="001F2F4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885D3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دولت‌مداران متفاوت اسرائیل</w:t>
      </w:r>
      <w:r w:rsidR="0098456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حق زندگی در سرزمین‌های خودی را برای فلسطین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 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یان سلب کرده‌اند، به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روی‌شان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حصار کشیده‌اند</w:t>
      </w:r>
      <w:r w:rsidR="000F6E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مانع کار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کسبشان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شده‌اند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آیندهٔ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B011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جوانان و 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کودکان را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به‌روز</w:t>
      </w:r>
      <w:r w:rsidR="009010A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سیاه نشانده‌اند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تا سهم خود [اشغال] را </w:t>
      </w:r>
      <w:r w:rsidR="000F6E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بیشتر</w:t>
      </w:r>
      <w:r w:rsidR="00E166D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کنند.</w:t>
      </w:r>
    </w:p>
    <w:p w:rsidR="009010A5" w:rsidRPr="004E0FD0" w:rsidRDefault="009010A5" w:rsidP="00E166D0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7A3F08" w:rsidRDefault="009010A5" w:rsidP="009F1DBF">
      <w:pPr>
        <w:rPr>
          <w:rFonts w:asciiTheme="majorBidi" w:eastAsia="Times New Roman" w:hAnsiTheme="majorBidi" w:cstheme="majorBidi"/>
          <w:color w:val="1D2228"/>
          <w:sz w:val="24"/>
          <w:szCs w:val="24"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این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سیما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بسیار کلی از وضعیت توده‌های ستمدیده فلسطینی در اثر سیاست‌های قدرت‌مداران بین‌المللی و دولت جنایتکار اسرائیل است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متأسفانه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این روزها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ارگان‌های تبلیغاتی وابسته به نظام‌های سرمایه‌داری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پُر از 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پخش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تخریب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خانهٔ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محروم‌ترین اقشار جامعه و دهشتناک‌تر از آن نمایش بدن‌های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لت‌وپار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A48D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کشته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شدن هزاران کودک در اثر بمباران‌های وحشیانه دولت اسرائیل به نوار غزه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شده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است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تداوم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دولت اسرائیل 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برق، آب و امکانات اولیه بیمارستان‌ها را به روی بیش از </w:t>
      </w:r>
      <w:r w:rsidR="00CB04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2 میلیون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انسان رنجدیده قطع کرده است تا بقول خویش حماس را سرکوب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lang w:eastAsia="en-GB" w:bidi="fa-IR"/>
        </w:rPr>
        <w:t xml:space="preserve"> 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نابود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کند!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</w:p>
    <w:p w:rsidR="004E0FD0" w:rsidRPr="004E0FD0" w:rsidRDefault="004E0FD0" w:rsidP="009F1DBF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545C9E" w:rsidRPr="004E0FD0" w:rsidRDefault="00E96CFF" w:rsidP="004E0FD0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قرائن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گویا 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است که 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u w:val="single"/>
          <w:rtl/>
          <w:lang w:eastAsia="en-GB" w:bidi="fa-IR"/>
        </w:rPr>
        <w:t xml:space="preserve">عملاً 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کسی به فکر انسان‌های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محاصره‌</w:t>
      </w:r>
      <w:r w:rsidR="004E0FD0">
        <w:rPr>
          <w:rFonts w:asciiTheme="majorBidi" w:eastAsia="Times New Roman" w:hAnsiTheme="majorBidi" w:cstheme="majorBidi"/>
          <w:color w:val="1D2228"/>
          <w:sz w:val="24"/>
          <w:szCs w:val="24"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شده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غزه نیست. همه [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جامعه بین‌المللی (دولت‌های سرمایه‌داری)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] به فکر سهم خواهی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بیش‌ازپیش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شاخ‌وشانه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کشیدن‌های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بی‌مایه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31F5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آن‌هم 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چهارچوب رقابت‌های امپریالیستی هستند.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زیرا که</w:t>
      </w:r>
      <w:r w:rsidR="00D20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خیلی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پیش‌تر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0B3FF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راه‌اندازی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به‌موازات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آن تخریب خانه‌ها و کشتار محرومان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را در دستور کار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روزانه‌شان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قرار دا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ه‌اند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A7BA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تا 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 سهم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سیاسی </w:t>
      </w:r>
      <w:r w:rsidR="004E0FD0">
        <w:rPr>
          <w:rFonts w:asciiTheme="majorBidi" w:eastAsia="Times New Roman" w:hAnsiTheme="majorBidi" w:cstheme="majorBidi"/>
          <w:color w:val="1D2228"/>
          <w:sz w:val="24"/>
          <w:szCs w:val="24"/>
          <w:lang w:eastAsia="en-GB" w:bidi="fa-IR"/>
        </w:rPr>
        <w:t>-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اقتصادی‌شان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اضافه کنند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؛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مقابل جامعه پائین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 ابعادی بی‌سابقه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تضاد با جامعه بالایی‌ها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قرار گرفته </w:t>
      </w:r>
      <w:r w:rsidR="00EE2C4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ست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خیابان آمدن میلیون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‌ها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انسان 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زادیخواه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سرتاسر جهان و متعاقباً محکوم کردن سیاست‌های امپریالیستی و دولت اسرا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ئ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یل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 جز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تنفر 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انزجار </w:t>
      </w:r>
      <w:r w:rsidR="00D246B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جامعه پائینی نسبت به اعمال شنیع 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قدرت‌مداران بزرگ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همچون امریکا و آلمان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همراه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دولت‌ وابسته اسرائیل 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نی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ست.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مشهود است که </w:t>
      </w:r>
      <w:r w:rsidR="00460B8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هیچ گوشه‌ای از دنیای دست‌ساز قدرت‌مداران بین‌المللی امن نیست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دنبال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4747D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افزودن بر شعله‌های جنگ‌های ارتجاعی، دنیا و منطقه خاورمیانه را با مخاطرات دهشتناک‌تری رودررو کرده است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. 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با این اوصاف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برخلاف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نظر 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قدرت‌مداران بین‌المللی و دولت‌های وابسته بدانان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می‌بایست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جنگ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بین حماس [به‌عنوان آغازگ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] با دولت اسرائیل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را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نه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مسئله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تازه بلکه </w:t>
      </w:r>
      <w:r w:rsidR="003E1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حوزه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کلان‌تر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در حوزه پیشبرد سیاست‌های جنگی امپریالیست‌ها در منطقه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توضیح داد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. 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چراکه سناریو چنین جنگ‌هایی</w:t>
      </w:r>
      <w:r w:rsidR="007E13A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دهه‌های پیش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تحت عنوان</w:t>
      </w:r>
      <w:r w:rsidR="00A81C4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«</w:t>
      </w:r>
      <w:r w:rsidR="00A81C4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برقراری نظم نوین جهانی و خاورمیانه بزرگ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»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21CD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نوشته‌شده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است</w:t>
      </w:r>
      <w:r w:rsidR="0074221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بدون کمترین شبهه‌ای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حماس و دولت اسرائیل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نه</w:t>
      </w:r>
      <w:r w:rsidR="00545C9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سناریونویس و طراح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آن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بسا که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بازیگران </w:t>
      </w:r>
      <w:r w:rsidR="0074221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سیاست‌ها و 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جنگ‌های امپریالیستی در منطقه خاورمیانه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بوده و</w:t>
      </w:r>
      <w:r w:rsidR="0020798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45C9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هستند</w:t>
      </w:r>
      <w:r w:rsidR="007E13A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؛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نیز</w:t>
      </w:r>
      <w:r w:rsidR="006F4E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21CD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برخلاف</w:t>
      </w:r>
      <w:r w:rsidR="0010693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تصورات و بعضاً نظرات، انجام آن </w:t>
      </w:r>
      <w:r w:rsidR="00D21CD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به‌دوراز</w:t>
      </w:r>
      <w:r w:rsidR="0010693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چشم</w:t>
      </w:r>
      <w:r w:rsidR="00316D1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0693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بدون توافق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امپریالیست‌ها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10693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یا</w:t>
      </w:r>
      <w:r w:rsidR="00745F8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21CD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بی‌توجه</w:t>
      </w:r>
      <w:r w:rsidR="0010693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428D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پیرامون </w:t>
      </w:r>
      <w:r w:rsidR="006F4E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تشدید </w:t>
      </w:r>
      <w:r w:rsidR="001428D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جنگ [</w:t>
      </w:r>
      <w:r w:rsidR="000413B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حمله حماس به</w:t>
      </w:r>
      <w:r w:rsidR="001428D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اسراییل]</w:t>
      </w:r>
      <w:r w:rsidR="007A3F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نبوده‌اند</w:t>
      </w:r>
      <w:r w:rsidR="009F1DB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</w:p>
    <w:p w:rsidR="001A3BC1" w:rsidRPr="004E0FD0" w:rsidRDefault="001A3BC1" w:rsidP="000D736E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EE7E76" w:rsidRPr="004E0FD0" w:rsidRDefault="00276A36" w:rsidP="004E0FD0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lastRenderedPageBreak/>
        <w:t xml:space="preserve">به دیگر سخن </w:t>
      </w:r>
      <w:r w:rsidR="00545C9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لازم بود تا از شدت تنش سیاسی </w:t>
      </w:r>
      <w:r w:rsidR="004E0FD0">
        <w:rPr>
          <w:rFonts w:asciiTheme="majorBidi" w:eastAsia="Times New Roman" w:hAnsiTheme="majorBidi" w:cstheme="majorBidi"/>
          <w:color w:val="1D2228"/>
          <w:sz w:val="24"/>
          <w:szCs w:val="24"/>
          <w:lang w:eastAsia="en-GB" w:bidi="fa-IR"/>
        </w:rPr>
        <w:t>-</w:t>
      </w:r>
      <w:r w:rsidR="00545C9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جنگی بین روسیه و اوکراین [در حقیقت اتحادیه اروپا و امریکا] کاست</w:t>
      </w:r>
      <w:r w:rsidR="00E96CF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 به این دلیل که</w:t>
      </w:r>
      <w:r w:rsidR="00545C9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جنگ سازمان داده‌شده در اوکراین</w:t>
      </w:r>
      <w:r w:rsidR="00414866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4146A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تابه‌حال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نتایج مخرب خود را در عرص</w:t>
      </w:r>
      <w:r w:rsidR="006333ED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 سیاسی - اقتصادی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سرتاسر دنیا و به‌ویژه در اروپا و امریکا بر جای گذاشته است</w:t>
      </w:r>
      <w:r w:rsidR="001A3BC1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B6334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نیز</w:t>
      </w:r>
      <w:r w:rsidR="001A3BC1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لازم بود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مسی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تبلیغات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جنگِ روسیه و اوکراین 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6333ED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بنابِ دلایلی</w:t>
      </w:r>
      <w:r w:rsidR="006333ED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برگرداند و به منطقه</w:t>
      </w:r>
      <w:r w:rsidR="00FB7E2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‌ای دیگر همچون</w:t>
      </w:r>
      <w:r w:rsidR="00545C9E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خاورمیانه منتقل کرد</w:t>
      </w:r>
      <w:r w:rsidR="00FB7E2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درهرصورت</w:t>
      </w:r>
      <w:r w:rsidR="00FB7E2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نظر بر این است که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تشدید جنگ و ناامن‌تر کردن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بیش‌ازپیش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منطقه خاورمیانه در </w:t>
      </w:r>
      <w:r w:rsidR="006333ED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چهارچوب 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توافق</w:t>
      </w:r>
      <w:r w:rsidR="006333ED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قدرت‌مداران بین‌المللی </w:t>
      </w:r>
      <w:r w:rsidR="004146A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پیشگیری از تأثیرات مخرب‌تر </w:t>
      </w:r>
      <w:r w:rsidR="00651F36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سیاسی </w:t>
      </w:r>
      <w:r w:rsidR="004E0FD0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651F36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اقتصادی و اجتماعی 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کشورهای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متمدن </w:t>
      </w:r>
      <w:r w:rsidR="00651F36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 بین‌المللی</w:t>
      </w:r>
      <w:r w:rsidR="00651F36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B7E2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صورت گرفته 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است.</w:t>
      </w:r>
      <w:r w:rsidR="001A3BC1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مگر</w:t>
      </w:r>
      <w:r w:rsidR="005C20B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</w:t>
      </w:r>
      <w:r w:rsidR="001A3BC1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این </w:t>
      </w:r>
      <w:r w:rsidR="00FB7E2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بوده و </w:t>
      </w:r>
      <w:r w:rsidR="00E96CF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1A3BC1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 که</w:t>
      </w:r>
      <w:r w:rsidR="000A37EA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حماس و د</w:t>
      </w:r>
      <w:r w:rsidR="00A0032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لت اسرائیل در توافق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باهم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ارها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ارها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چهارچوب سیاست‌های دیکته شده امپریالیستی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 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را در 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غزه زنده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نگه‌داشته‌اند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علیرغم مظلوم‌نمایی</w:t>
      </w:r>
      <w:r w:rsidR="00E64AD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 سوار بر قطار واحد</w:t>
      </w:r>
      <w:r w:rsidR="006A26B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 منطقه خاورمیانه</w:t>
      </w:r>
      <w:r w:rsidR="007E13A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بوده و </w:t>
      </w:r>
      <w:r w:rsidR="00063E5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هستند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؟ </w:t>
      </w:r>
      <w:r w:rsidR="00E96CF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مگر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به‌غیراز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این بوده و </w:t>
      </w:r>
      <w:r w:rsidR="00E96CF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ست که حماس ازجمله نیروی متعلق به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جامعه 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بالایی‌ها است و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ربطی به جامعه پائینی‌ها</w:t>
      </w:r>
      <w:r w:rsidR="001A3BC1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ندارد؟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بدین ترتیب حمله کنونی</w:t>
      </w:r>
      <w:r w:rsidR="005C20B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منفعت چندگانه برای قدرت‌مداران بین‌المللی 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داشته و 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دارد.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یعنی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تغییر فضای جنگ بین روسیه و اوکراین [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به‌منظور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جلوگیری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بیش‌ازپیش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اقتصاد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درهم‌ریخته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کشورهای اروپا و امریکا]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</w:t>
      </w:r>
      <w:r w:rsidR="006333E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تلاش پیش از پیش برای 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تغییر شکل منطقه خاورمیانه، 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طولانی‌تر کردن جنگ‌های ناعادلانه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نجات دولت بحران‌زده نتانیاهو، 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خلاصه </w:t>
      </w:r>
      <w:r w:rsidR="005C20B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سدکردن</w:t>
      </w:r>
      <w:r w:rsidR="005C20B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جنبش‌های رادیکال و اعتراضی</w:t>
      </w:r>
      <w:r w:rsidR="00FB7E2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تقویت نیروها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دسته‌های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ارتجاعی همچون حماس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به‌عنوان</w:t>
      </w:r>
      <w:r w:rsidR="00B840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حامی جنبش فلسطین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10375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ست. موضوعاتی که در دستور کار جامعه بین‌المللی</w:t>
      </w:r>
      <w:r w:rsidR="003019C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[بالایی‌ها]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3019C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بود و هست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بیهوده نیست امریکا، انگلیس و دیگر دولت‌های اروپایی از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آن زمان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تاکنون به حمایت </w:t>
      </w:r>
      <w:r w:rsidR="00094E9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از 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دولت اسرائیل برخاسته‌اند و</w:t>
      </w:r>
      <w:r w:rsidR="00D50A8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کشتار وسیع و دردناک کودکان در غزه را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به‌حساب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دفاع دولت اسرائیل </w:t>
      </w:r>
      <w:r w:rsidR="00D50A8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می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</w:t>
      </w:r>
      <w:r w:rsidR="00D50A8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گذار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ند</w:t>
      </w:r>
      <w:r w:rsidR="00EE7E7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!</w:t>
      </w:r>
    </w:p>
    <w:p w:rsidR="00EE7E76" w:rsidRPr="004E0FD0" w:rsidRDefault="00B15449" w:rsidP="000D736E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به‌طور</w:t>
      </w:r>
      <w:r w:rsidR="00AD0F1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نمونه اولاف شولتس، صدراعظم آلمان گفت: «</w:t>
      </w:r>
      <w:r w:rsidR="00AD0F1A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اسرائیل یک کشور دموکراتیک است که بر اصول کاملاً بشردوستانه </w:t>
      </w:r>
      <w:r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استوار</w:t>
      </w:r>
      <w:r w:rsidR="00AD0F1A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 است و بنابراین می‌توانیم </w:t>
      </w:r>
      <w:r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مطمئن</w:t>
      </w:r>
      <w:r w:rsidR="00AD0F1A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 باشیم که ارتش اسرائیل در هر کاری که انجام می‌دهد به قوانین بین‌المللی احترام می‌گذارد. و من هیچ تردیدی در این موضوع ندارم</w:t>
      </w:r>
      <w:r w:rsidR="00AD0F1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».</w:t>
      </w:r>
    </w:p>
    <w:p w:rsidR="00AD0F1A" w:rsidRPr="004E0FD0" w:rsidRDefault="00AD0F1A" w:rsidP="000D736E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D301FB" w:rsidRPr="004E0FD0" w:rsidRDefault="005B131E" w:rsidP="006D7E8E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عجب حکایتی است و کشتار کودکان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فلسطینی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ازنظر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شولتس، مطابق با اصول 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قوانین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بشردوستانه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است؛ عجب حکایتی است و اشغال سرزمین‌های فلسطین و حصار کشیدن‌ها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نماد دولت‌های دموکراتیک و احترام گذاشتن به قوانین بین‌المللی است!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وقاحت و قساوت در فرهنگ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جامعه بالایی‌ها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حدومرزی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ندارد و </w:t>
      </w:r>
      <w:r w:rsidR="0037420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نیز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بیشتر فهمیده شده است که</w:t>
      </w:r>
      <w:r w:rsidR="00DB29C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نگاه جامعه بین‌المللی [دولت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‌های</w:t>
      </w:r>
      <w:r w:rsidR="00DB29C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امپریالیستی] در قبال جنایات ارتکابی دولت اسرائیل </w:t>
      </w:r>
      <w:r w:rsidR="00526CB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به </w:t>
      </w:r>
      <w:r w:rsidR="00DB29C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میلیون‌ها زن و مرد، جوان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کودک</w:t>
      </w:r>
      <w:r w:rsidR="00DB29C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 متعاقباً قطع</w:t>
      </w:r>
      <w:r w:rsidR="00DB29C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آب</w:t>
      </w:r>
      <w:r w:rsidR="00526CB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برق و امکانات اولیه پزشکی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روی مردم غزه، برابر با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محترم شمردن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به حقوق اولیه مردم </w:t>
      </w:r>
      <w:r w:rsidR="0037420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مبتنی بر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اصول بشردوستانه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بین‌المللی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است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!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بی‌علت</w:t>
      </w:r>
      <w:r w:rsidR="00E64AD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نیست که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87E6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دولت اسرائیل 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هیچ صراطی مستقیم نیست و</w:t>
      </w:r>
      <w:r w:rsidR="00E64AD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علیرغم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محکومیت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چندین‌باره</w:t>
      </w:r>
      <w:r w:rsidR="00B2037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از سوی </w:t>
      </w:r>
      <w:r w:rsidR="00765FF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سازمان</w:t>
      </w:r>
      <w:r w:rsidR="005733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‌های</w:t>
      </w:r>
      <w:r w:rsidR="00765FF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به‌اصطلاح</w:t>
      </w:r>
      <w:r w:rsidR="00765FF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مدافع حقوق بشر</w:t>
      </w:r>
      <w:r w:rsidR="006D7E8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E64AD2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سازمان ملل، اتحادیه عرب،</w:t>
      </w:r>
      <w:r w:rsidR="00765FF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26CB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</w:t>
      </w:r>
      <w:r w:rsidR="006D7E8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علیرغم</w:t>
      </w:r>
      <w:r w:rsidR="00526CB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اعتراض میلیون‌ها انسان آزادیخواه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سرتاسر </w:t>
      </w:r>
      <w:r w:rsidR="00526CB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جهان، </w:t>
      </w:r>
      <w:r w:rsidR="00FA2E5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به سیاست‌های سرکوبگرانه خود پای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می‌فشارد</w:t>
      </w:r>
      <w:r w:rsidR="005733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FA2E5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با گستاخی </w:t>
      </w:r>
      <w:r w:rsidR="005733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اعلام می‌کند: </w:t>
      </w:r>
      <w:r w:rsidR="003F68D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"</w:t>
      </w:r>
      <w:r w:rsidR="00FA2E57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هر </w:t>
      </w:r>
      <w:r w:rsidR="003F68DE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زن و مرد، کودک و جوان</w:t>
      </w:r>
      <w:r w:rsidR="00AA2170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ِ</w:t>
      </w:r>
      <w:r w:rsidR="003F68DE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 مانده در غزه </w:t>
      </w:r>
      <w:r w:rsidR="00417B53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ازجمله</w:t>
      </w:r>
      <w:r w:rsidR="003F68DE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 هوادار حماس هستند و مستحق </w:t>
      </w:r>
      <w:r w:rsidR="00417B53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مجازات</w:t>
      </w:r>
      <w:r w:rsidR="003F68DE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 xml:space="preserve"> و </w:t>
      </w:r>
      <w:r w:rsidR="00417B53" w:rsidRPr="004E0FD0">
        <w:rPr>
          <w:rFonts w:asciiTheme="majorBidi" w:eastAsia="Times New Roman" w:hAnsiTheme="majorBidi" w:cstheme="majorBidi"/>
          <w:i/>
          <w:iCs/>
          <w:color w:val="1D2228"/>
          <w:sz w:val="24"/>
          <w:szCs w:val="24"/>
          <w:rtl/>
          <w:lang w:eastAsia="en-GB" w:bidi="fa-IR"/>
        </w:rPr>
        <w:t>مرگ‌اند</w:t>
      </w:r>
      <w:r w:rsidR="003F68DE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".</w:t>
      </w:r>
      <w:r w:rsidR="00825B3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یعنی </w:t>
      </w:r>
      <w:r w:rsidR="004268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نابودی </w:t>
      </w:r>
      <w:r w:rsidR="00417B5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بیش‌ازپیش</w:t>
      </w:r>
      <w:r w:rsidR="004268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مردم</w:t>
      </w:r>
      <w:r w:rsidR="00825B3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فلسطین</w:t>
      </w:r>
      <w:r w:rsidR="00D301F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یعنی </w:t>
      </w:r>
      <w:r w:rsidR="00825B3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طولانی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‌تر</w:t>
      </w:r>
      <w:r w:rsidR="00825B3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کردن </w:t>
      </w:r>
      <w:r w:rsidR="00825B3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</w:t>
      </w:r>
      <w:r w:rsidR="00417B5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بی‌پایان</w:t>
      </w:r>
      <w:r w:rsidR="005733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</w:t>
      </w:r>
      <w:r w:rsidR="004268D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 در سرزمین فلسطین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  <w:r w:rsidR="00153DA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پیشاپیش</w:t>
      </w:r>
      <w:r w:rsidR="00153DA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9555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ناوهای هواپیمابر و </w:t>
      </w:r>
      <w:r w:rsidR="00153DA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ارسال </w:t>
      </w:r>
      <w:r w:rsidR="0059555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تسلیحات مدرن‌تر</w:t>
      </w:r>
      <w:r w:rsidR="00153DA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توسط قدرت‌مداران بین‌المللی همچون امریکا و نیز </w:t>
      </w:r>
      <w:r w:rsidR="0059555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صف‌آرایی</w:t>
      </w:r>
      <w:r w:rsidR="00153DA6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تازه‌تر جناح‌های رقیب امپریالیستی و دولت‌های وابسته بدانان در منطقه خاورمیانه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5E1CA4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ارسال </w:t>
      </w:r>
      <w:r w:rsidR="00AC597D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 شکی نیست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که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آینده نامطلوب و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شومی 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در انتظار میلیون‌ها توده دردمند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است</w:t>
      </w:r>
      <w:r w:rsidR="00AA217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</w:p>
    <w:p w:rsidR="003037B9" w:rsidRPr="004E0FD0" w:rsidRDefault="003037B9" w:rsidP="00E64AD2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055417" w:rsidRPr="004E0FD0" w:rsidRDefault="00153DA6" w:rsidP="004756CB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متأسفانه منطقه خاورمیانه بوی</w:t>
      </w:r>
      <w:r w:rsidR="005571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خون و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شعله‌ور</w:t>
      </w:r>
      <w:r w:rsidR="00557108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تر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شدن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بیش‌ازپیش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جنگ‌های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خانمان‌سوز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می‌دهد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3037B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طبعاً</w:t>
      </w:r>
      <w:r w:rsidR="003177E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74517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این 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خواستِ میلیون‌ها انسان </w:t>
      </w:r>
      <w:r w:rsidR="003037B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ستمدیده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فاقد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پایین‌ترین</w:t>
      </w: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امکانات زندگی و اولیه نیست</w:t>
      </w:r>
      <w:r w:rsidR="0057160B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 این جنگ مردم نیست.</w:t>
      </w:r>
      <w:r w:rsidR="003177E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چراکه</w:t>
      </w:r>
      <w:r w:rsidR="003037B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مشکل مردم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جهان و بخصوص خاورمیانه در </w:t>
      </w:r>
      <w:r w:rsidR="0036581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مدارایی </w:t>
      </w:r>
      <w:r w:rsidR="004146A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وزندگی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 دیگر رنگ‌ها و نژادها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نیست؛ مرزها </w:t>
      </w:r>
      <w:r w:rsidR="00741A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رنگ‌ها و نژادها 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منظر آنان 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بی‌مایه و فاقد 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 xml:space="preserve">ارزش‌های انسانی </w:t>
      </w:r>
      <w:r w:rsidR="0036581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هستند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این نگاه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اشغالگران و سرمایه‌داران 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سودآوری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بی‌انتها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است. مولد وضعیت </w:t>
      </w:r>
      <w:r w:rsidR="004D25C4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کنونی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نه مردم بلکه</w:t>
      </w:r>
      <w:r w:rsidR="004D25C4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جانیان بشریت ب</w:t>
      </w:r>
      <w:r w:rsidR="004D25C4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رای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سهم‌</w:t>
      </w:r>
      <w:r w:rsidR="00DA766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</w:t>
      </w:r>
      <w:r w:rsidR="004146A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ری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</w:t>
      </w:r>
      <w:r w:rsidR="00745175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تر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A766F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کنار زدن جناح‌های رقیب از منابع </w:t>
      </w:r>
      <w:r w:rsidR="0036581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ثروت‌های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طبیعی</w:t>
      </w:r>
      <w:r w:rsidR="0036581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57108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منطقه خاورمیانه است.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قصد</w:t>
      </w:r>
      <w:r w:rsidR="00745175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فروش و استفاده سلاح‌های تازه‌تر 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B1544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سدکردن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اعتراضات </w:t>
      </w:r>
      <w:r w:rsidR="0036581C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احتمالی 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رادیکال علیه سیاست‌های امپریالیستی 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2A7EB3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پیداست که</w:t>
      </w:r>
      <w:r w:rsidR="003037B9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73DE5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مردم در چنین تنش‌های سیاسی </w:t>
      </w:r>
      <w:r w:rsidR="004756CB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173DE5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جنگی ذینفع نیستند</w:t>
      </w:r>
      <w:r w:rsidR="003177E0" w:rsidRPr="004E0FD0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3177E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زیرا که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[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به‌زعم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آنان] 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دنیا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به‌اندازه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کافی برای </w:t>
      </w:r>
      <w:r w:rsidR="003037B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زندگیِ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فارغ از تنش و 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جنگ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B366A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خونریزی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به‌ویژه</w:t>
      </w:r>
      <w:r w:rsidR="004F508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تقسیم برابر ثروت‌های جامعه هست.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ازاین‌رو</w:t>
      </w:r>
      <w:r w:rsidR="00536E6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جنگ غزه و جنگ‌های مشابه آن، جنگ </w:t>
      </w:r>
      <w:r w:rsidR="00741A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طبقات ذینفع [جامعه بالایی‌] است</w:t>
      </w:r>
      <w:r w:rsidR="00536E6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ربطی به جنگ </w:t>
      </w:r>
      <w:r w:rsidR="00741A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طبقات فرودست [جامعه پائینی‌]</w:t>
      </w:r>
      <w:r w:rsidR="00536E6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ندارد.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تابه‌حال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بیش‌ازاندازه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مردم 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بارِ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سیاست‌های سرکوبگرانه قدرت‌مداران بزرگ و دولت‌های وابسته بدانان را بدوش کشیده‌اند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خواهان تداوم سیاست‌های سرکوبگرانه 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و چپاولگرانه 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قدرت‌مداران بین‌المللی 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دولت‌های اشغالگری همچون اسرائیل نیستند. خلاصه</w:t>
      </w:r>
      <w:r w:rsidR="004752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علاج وضعیت فعلی</w:t>
      </w:r>
      <w:r w:rsidR="004752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[</w:t>
      </w:r>
      <w:r w:rsidR="004752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در غزه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]</w:t>
      </w:r>
      <w:r w:rsidR="007E11D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انتخاب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جانبِ</w:t>
      </w:r>
      <w:r w:rsidR="002A7EB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72479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شروع و یا ختم کننده آن نیست.</w:t>
      </w:r>
      <w:r w:rsidR="009D2877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چراکه</w:t>
      </w:r>
      <w:r w:rsidR="0072479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هر دو سو جنایتکار و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 راستا منفعت و خواست</w:t>
      </w:r>
      <w:r w:rsidR="00724790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مردم نیستند.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مردم قربانیان اصلی سیاست‌های دولت‌های امپریالیستی و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دسته‌های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وابسته بدانان هستند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. روشن است که تغییر وضعیت ناهنجار کنونی در میدان و در صفی دیگر و با هدایت سازمان کمونیستی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ممکن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است. </w:t>
      </w:r>
      <w:r w:rsidR="00A4745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تنها</w:t>
      </w:r>
      <w:r w:rsidR="00DA766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بستر چنین موقعیتی است که می‌شود</w:t>
      </w:r>
      <w:r w:rsidR="004752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ریل</w:t>
      </w:r>
      <w:r w:rsidR="00E9248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کنونی را </w:t>
      </w:r>
      <w:r w:rsidR="004146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برگرداند</w:t>
      </w:r>
      <w:r w:rsidR="0036581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</w:t>
      </w:r>
      <w:r w:rsidR="004752AC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جانیان بشریت را پس زد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.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چراکه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نصیب</w:t>
      </w:r>
      <w:r w:rsidR="007E11DA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ِ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AD7C4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مردم در 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هر جنگ ارتجاعی و ناعادلانه</w:t>
      </w:r>
      <w:r w:rsidR="00DA766F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‌ای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همچون غزه، جر آوارگی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بیش‌ازپیش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، تلف شدن </w:t>
      </w:r>
      <w:r w:rsidR="00AD7C43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جوانان و 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کودکان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به‌عنوان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B15449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آینده‌سازان</w:t>
      </w:r>
      <w:r w:rsidR="00D72565"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جامعه نیست.</w:t>
      </w:r>
    </w:p>
    <w:p w:rsidR="00923E1E" w:rsidRPr="004E0FD0" w:rsidRDefault="00923E1E" w:rsidP="00DE2011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923E1E" w:rsidRPr="004E0FD0" w:rsidRDefault="00923E1E" w:rsidP="00DE2011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29 اکتبر 2023</w:t>
      </w:r>
    </w:p>
    <w:p w:rsidR="00923E1E" w:rsidRPr="004E0FD0" w:rsidRDefault="00923E1E" w:rsidP="00DE2011">
      <w:pPr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4E0FD0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7 آبان 1402</w:t>
      </w:r>
    </w:p>
    <w:p w:rsidR="00986036" w:rsidRPr="004E0FD0" w:rsidRDefault="00986036" w:rsidP="00DC566D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sectPr w:rsidR="00986036" w:rsidRPr="004E0FD0" w:rsidSect="004E0F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B786D"/>
    <w:rsid w:val="0001669F"/>
    <w:rsid w:val="00040112"/>
    <w:rsid w:val="000413BA"/>
    <w:rsid w:val="00041535"/>
    <w:rsid w:val="00055417"/>
    <w:rsid w:val="00063E5D"/>
    <w:rsid w:val="00067ED2"/>
    <w:rsid w:val="00076B8B"/>
    <w:rsid w:val="00094E94"/>
    <w:rsid w:val="000A37EA"/>
    <w:rsid w:val="000B3FF2"/>
    <w:rsid w:val="000D736E"/>
    <w:rsid w:val="000E0155"/>
    <w:rsid w:val="000E4CDF"/>
    <w:rsid w:val="000F6EC1"/>
    <w:rsid w:val="001035FE"/>
    <w:rsid w:val="00103754"/>
    <w:rsid w:val="00106934"/>
    <w:rsid w:val="0012669E"/>
    <w:rsid w:val="00131F5E"/>
    <w:rsid w:val="001428D6"/>
    <w:rsid w:val="00146BC0"/>
    <w:rsid w:val="00153DA6"/>
    <w:rsid w:val="00161502"/>
    <w:rsid w:val="00173DE5"/>
    <w:rsid w:val="001A3BC1"/>
    <w:rsid w:val="001B4853"/>
    <w:rsid w:val="001D0DF8"/>
    <w:rsid w:val="001E4E95"/>
    <w:rsid w:val="001F2F4C"/>
    <w:rsid w:val="001F5F7A"/>
    <w:rsid w:val="001F6E01"/>
    <w:rsid w:val="00207983"/>
    <w:rsid w:val="00210A1C"/>
    <w:rsid w:val="002139E2"/>
    <w:rsid w:val="00217F48"/>
    <w:rsid w:val="002662A6"/>
    <w:rsid w:val="00276A36"/>
    <w:rsid w:val="00293D3E"/>
    <w:rsid w:val="00294DCD"/>
    <w:rsid w:val="002A48DC"/>
    <w:rsid w:val="002A628E"/>
    <w:rsid w:val="002A66A9"/>
    <w:rsid w:val="002A7BAE"/>
    <w:rsid w:val="002A7EB3"/>
    <w:rsid w:val="002B084C"/>
    <w:rsid w:val="002B166E"/>
    <w:rsid w:val="002D13C2"/>
    <w:rsid w:val="002F0CA2"/>
    <w:rsid w:val="00300D45"/>
    <w:rsid w:val="0030124D"/>
    <w:rsid w:val="003019C2"/>
    <w:rsid w:val="003037B9"/>
    <w:rsid w:val="003068D5"/>
    <w:rsid w:val="00316D13"/>
    <w:rsid w:val="003177E0"/>
    <w:rsid w:val="0032278F"/>
    <w:rsid w:val="00334545"/>
    <w:rsid w:val="00342453"/>
    <w:rsid w:val="00343539"/>
    <w:rsid w:val="003436B1"/>
    <w:rsid w:val="0036581C"/>
    <w:rsid w:val="0037420D"/>
    <w:rsid w:val="003A1F98"/>
    <w:rsid w:val="003D53F0"/>
    <w:rsid w:val="003E1E63"/>
    <w:rsid w:val="003F68DE"/>
    <w:rsid w:val="004146AC"/>
    <w:rsid w:val="00414866"/>
    <w:rsid w:val="004162BB"/>
    <w:rsid w:val="00417B53"/>
    <w:rsid w:val="004249D6"/>
    <w:rsid w:val="00424A29"/>
    <w:rsid w:val="00425A15"/>
    <w:rsid w:val="004268D5"/>
    <w:rsid w:val="00434F34"/>
    <w:rsid w:val="004475AB"/>
    <w:rsid w:val="00460B86"/>
    <w:rsid w:val="00465701"/>
    <w:rsid w:val="00465A44"/>
    <w:rsid w:val="004747D6"/>
    <w:rsid w:val="00474972"/>
    <w:rsid w:val="004752AC"/>
    <w:rsid w:val="004756CB"/>
    <w:rsid w:val="004A30EC"/>
    <w:rsid w:val="004D25C4"/>
    <w:rsid w:val="004D7EB9"/>
    <w:rsid w:val="004E0533"/>
    <w:rsid w:val="004E0FD0"/>
    <w:rsid w:val="004F3EC3"/>
    <w:rsid w:val="004F5087"/>
    <w:rsid w:val="005072DF"/>
    <w:rsid w:val="00526CBC"/>
    <w:rsid w:val="00536E6C"/>
    <w:rsid w:val="0054584B"/>
    <w:rsid w:val="00545C9E"/>
    <w:rsid w:val="00557108"/>
    <w:rsid w:val="0056069D"/>
    <w:rsid w:val="0057160B"/>
    <w:rsid w:val="00571FDC"/>
    <w:rsid w:val="005733D5"/>
    <w:rsid w:val="00581BAA"/>
    <w:rsid w:val="00587E63"/>
    <w:rsid w:val="0059555F"/>
    <w:rsid w:val="005B0F1F"/>
    <w:rsid w:val="005B131E"/>
    <w:rsid w:val="005C20B0"/>
    <w:rsid w:val="005D6661"/>
    <w:rsid w:val="005E1CA4"/>
    <w:rsid w:val="005E2F08"/>
    <w:rsid w:val="005F755A"/>
    <w:rsid w:val="00617DF1"/>
    <w:rsid w:val="00623821"/>
    <w:rsid w:val="006333ED"/>
    <w:rsid w:val="00634BEF"/>
    <w:rsid w:val="00651F36"/>
    <w:rsid w:val="006748E8"/>
    <w:rsid w:val="00674AE7"/>
    <w:rsid w:val="00682B7B"/>
    <w:rsid w:val="00686DF8"/>
    <w:rsid w:val="006A26B1"/>
    <w:rsid w:val="006A3FB5"/>
    <w:rsid w:val="006A5305"/>
    <w:rsid w:val="006B40BA"/>
    <w:rsid w:val="006B786D"/>
    <w:rsid w:val="006C3452"/>
    <w:rsid w:val="006D24FE"/>
    <w:rsid w:val="006D7E8E"/>
    <w:rsid w:val="006F4E70"/>
    <w:rsid w:val="00705633"/>
    <w:rsid w:val="007069BE"/>
    <w:rsid w:val="00712409"/>
    <w:rsid w:val="00721BC8"/>
    <w:rsid w:val="00724790"/>
    <w:rsid w:val="00740A1B"/>
    <w:rsid w:val="00741AB3"/>
    <w:rsid w:val="00742219"/>
    <w:rsid w:val="00745175"/>
    <w:rsid w:val="00745F8A"/>
    <w:rsid w:val="00755D03"/>
    <w:rsid w:val="00762ABA"/>
    <w:rsid w:val="0076529C"/>
    <w:rsid w:val="00765FF3"/>
    <w:rsid w:val="00777F38"/>
    <w:rsid w:val="00787763"/>
    <w:rsid w:val="00795CBB"/>
    <w:rsid w:val="007A3F08"/>
    <w:rsid w:val="007D76C3"/>
    <w:rsid w:val="007E0BEC"/>
    <w:rsid w:val="007E11DA"/>
    <w:rsid w:val="007E13A9"/>
    <w:rsid w:val="007E2D17"/>
    <w:rsid w:val="00807FE0"/>
    <w:rsid w:val="00816563"/>
    <w:rsid w:val="00825B3A"/>
    <w:rsid w:val="008360D8"/>
    <w:rsid w:val="008521D8"/>
    <w:rsid w:val="00885D35"/>
    <w:rsid w:val="00886766"/>
    <w:rsid w:val="0088758B"/>
    <w:rsid w:val="008A14BD"/>
    <w:rsid w:val="008B20E4"/>
    <w:rsid w:val="008B2E00"/>
    <w:rsid w:val="008B357D"/>
    <w:rsid w:val="008C2396"/>
    <w:rsid w:val="008D6FE3"/>
    <w:rsid w:val="008E26F5"/>
    <w:rsid w:val="008E6A87"/>
    <w:rsid w:val="008F001B"/>
    <w:rsid w:val="008F5DB7"/>
    <w:rsid w:val="008F5E4F"/>
    <w:rsid w:val="009010A5"/>
    <w:rsid w:val="00907203"/>
    <w:rsid w:val="0092163D"/>
    <w:rsid w:val="00923E1E"/>
    <w:rsid w:val="0096455C"/>
    <w:rsid w:val="009814A0"/>
    <w:rsid w:val="0098456A"/>
    <w:rsid w:val="00986036"/>
    <w:rsid w:val="009A4CC9"/>
    <w:rsid w:val="009B1550"/>
    <w:rsid w:val="009D2877"/>
    <w:rsid w:val="009F1DBF"/>
    <w:rsid w:val="009F2D0E"/>
    <w:rsid w:val="009F2FDE"/>
    <w:rsid w:val="009F6EAE"/>
    <w:rsid w:val="00A00320"/>
    <w:rsid w:val="00A019A8"/>
    <w:rsid w:val="00A06B08"/>
    <w:rsid w:val="00A15EEF"/>
    <w:rsid w:val="00A260FF"/>
    <w:rsid w:val="00A44611"/>
    <w:rsid w:val="00A4745C"/>
    <w:rsid w:val="00A53A6B"/>
    <w:rsid w:val="00A54B6B"/>
    <w:rsid w:val="00A55B1F"/>
    <w:rsid w:val="00A704CD"/>
    <w:rsid w:val="00A81C45"/>
    <w:rsid w:val="00AA2170"/>
    <w:rsid w:val="00AB3D68"/>
    <w:rsid w:val="00AC597D"/>
    <w:rsid w:val="00AD0F1A"/>
    <w:rsid w:val="00AD3C22"/>
    <w:rsid w:val="00AD7C43"/>
    <w:rsid w:val="00AE5546"/>
    <w:rsid w:val="00AF6EBA"/>
    <w:rsid w:val="00B01506"/>
    <w:rsid w:val="00B15449"/>
    <w:rsid w:val="00B2037B"/>
    <w:rsid w:val="00B225FB"/>
    <w:rsid w:val="00B366A3"/>
    <w:rsid w:val="00B63340"/>
    <w:rsid w:val="00B648B3"/>
    <w:rsid w:val="00B651FC"/>
    <w:rsid w:val="00B8400B"/>
    <w:rsid w:val="00B85F57"/>
    <w:rsid w:val="00B90C1B"/>
    <w:rsid w:val="00B932CD"/>
    <w:rsid w:val="00BB3B89"/>
    <w:rsid w:val="00BC69B1"/>
    <w:rsid w:val="00BD498F"/>
    <w:rsid w:val="00BE0794"/>
    <w:rsid w:val="00BE3A1E"/>
    <w:rsid w:val="00BE6BB0"/>
    <w:rsid w:val="00C556D5"/>
    <w:rsid w:val="00C70926"/>
    <w:rsid w:val="00C84E81"/>
    <w:rsid w:val="00CB04B1"/>
    <w:rsid w:val="00CB0FBD"/>
    <w:rsid w:val="00CB2A83"/>
    <w:rsid w:val="00CD4A35"/>
    <w:rsid w:val="00D20DBF"/>
    <w:rsid w:val="00D21CD8"/>
    <w:rsid w:val="00D246BD"/>
    <w:rsid w:val="00D301FB"/>
    <w:rsid w:val="00D437B9"/>
    <w:rsid w:val="00D50A8D"/>
    <w:rsid w:val="00D52297"/>
    <w:rsid w:val="00D72565"/>
    <w:rsid w:val="00D8548C"/>
    <w:rsid w:val="00DA766F"/>
    <w:rsid w:val="00DB0112"/>
    <w:rsid w:val="00DB0B51"/>
    <w:rsid w:val="00DB29C4"/>
    <w:rsid w:val="00DC566D"/>
    <w:rsid w:val="00DD527E"/>
    <w:rsid w:val="00DE2011"/>
    <w:rsid w:val="00DE68A9"/>
    <w:rsid w:val="00DF5F56"/>
    <w:rsid w:val="00E14677"/>
    <w:rsid w:val="00E166D0"/>
    <w:rsid w:val="00E24D34"/>
    <w:rsid w:val="00E415FE"/>
    <w:rsid w:val="00E43029"/>
    <w:rsid w:val="00E51FB0"/>
    <w:rsid w:val="00E64AD2"/>
    <w:rsid w:val="00E92489"/>
    <w:rsid w:val="00E96CFF"/>
    <w:rsid w:val="00EA570E"/>
    <w:rsid w:val="00EE2C4B"/>
    <w:rsid w:val="00EE2E82"/>
    <w:rsid w:val="00EE7E76"/>
    <w:rsid w:val="00F0466B"/>
    <w:rsid w:val="00F26E73"/>
    <w:rsid w:val="00F34076"/>
    <w:rsid w:val="00F442F9"/>
    <w:rsid w:val="00F60CD8"/>
    <w:rsid w:val="00F92A69"/>
    <w:rsid w:val="00FA2E57"/>
    <w:rsid w:val="00FB7E2F"/>
    <w:rsid w:val="00FC0984"/>
    <w:rsid w:val="00FD0B7C"/>
    <w:rsid w:val="00FD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91E4-DEB6-4561-B186-8044DA0F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1277</Words>
  <Characters>6770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2023-10-28T20:44:00Z</cp:lastPrinted>
  <dcterms:created xsi:type="dcterms:W3CDTF">2023-10-29T19:41:00Z</dcterms:created>
  <dcterms:modified xsi:type="dcterms:W3CDTF">2023-10-29T19:41:00Z</dcterms:modified>
</cp:coreProperties>
</file>