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7E" w:rsidRDefault="00683F7E" w:rsidP="00683F7E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علل و پیامدهای جنگ اخیر اسرائیل و حماس</w:t>
      </w:r>
    </w:p>
    <w:p w:rsidR="00E954D0" w:rsidRDefault="00E954D0" w:rsidP="00E954D0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DD7F7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سیاست اسرائیل</w:t>
      </w:r>
      <w:r w:rsidR="005C0D01" w:rsidRPr="00DD7F7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در اشغال </w:t>
      </w:r>
      <w:r w:rsidR="002E3C5D" w:rsidRPr="00DD7F7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و الحاق </w:t>
      </w:r>
      <w:r w:rsidR="005C0D01" w:rsidRPr="00DD7F72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غزه</w:t>
      </w:r>
    </w:p>
    <w:p w:rsidR="008D6D90" w:rsidRPr="00DD319F" w:rsidRDefault="00DF5103" w:rsidP="00DD319F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ک</w:t>
      </w:r>
      <w:r w:rsidR="008D6D90" w:rsidRPr="00DD319F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ارگران انقلابی متحد ایران،</w:t>
      </w:r>
      <w:r w:rsidR="00DD319F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 </w:t>
      </w:r>
      <w:r w:rsidR="00DD319F" w:rsidRPr="00DD7F7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۲٧</w:t>
      </w:r>
      <w:r w:rsidR="00DD319F" w:rsidRPr="00DD7F72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مهر </w:t>
      </w:r>
      <w:r w:rsidR="00DD319F" w:rsidRPr="00DD7F7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۱٤٠۲</w:t>
      </w:r>
    </w:p>
    <w:p w:rsidR="00683F7E" w:rsidRDefault="00CF0164" w:rsidP="0014158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حملات و بمباران</w:t>
      </w:r>
      <w:r w:rsidR="00596AF9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های وحشیانه به</w:t>
      </w: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مناطق مسکونی، مدارس، بیمارستانها و</w:t>
      </w:r>
      <w:r w:rsidR="008E537C" w:rsidRPr="00734E51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..</w:t>
      </w:r>
      <w:r w:rsidR="008E537C" w:rsidRPr="00734E5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در غزه توسط ارتش اسرائیل و کشتار بیش از</w:t>
      </w:r>
      <w:r w:rsidR="00AB17F8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۳۰۰۰</w:t>
      </w: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تن</w:t>
      </w:r>
      <w:r w:rsidR="00596AF9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D78BE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فلس</w:t>
      </w:r>
      <w:r w:rsidR="009819F2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طینی </w:t>
      </w:r>
      <w:r w:rsidR="00141583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که در میان آنها بیش از </w:t>
      </w:r>
      <w:r w:rsidR="00AB17F8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۶۰۰</w:t>
      </w:r>
      <w:r w:rsidR="00141583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کودک است و هر</w:t>
      </w:r>
      <w:r w:rsidR="00732C19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141583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ساعت بر تعداد آنها افزوده می شود</w:t>
      </w:r>
      <w:r w:rsidR="00995A02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بخشی از روند </w:t>
      </w:r>
      <w:r w:rsidR="007C2D73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ایجاد </w:t>
      </w: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ارعاب </w:t>
      </w:r>
      <w:r w:rsidR="00734E51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</w:t>
      </w:r>
      <w:r w:rsidR="00947AB9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734E51"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حشت </w:t>
      </w:r>
      <w:r w:rsidRPr="00734E51">
        <w:rPr>
          <w:rFonts w:asciiTheme="majorBidi" w:hAnsiTheme="majorBidi" w:cstheme="majorBidi" w:hint="cs"/>
          <w:sz w:val="24"/>
          <w:szCs w:val="24"/>
          <w:rtl/>
          <w:lang w:bidi="fa-IR"/>
        </w:rPr>
        <w:t>و بیرون راندن مردم غزه و فراهم ساختن زمینه برای اشغال این سرزمین از سوی اسرائیل است</w:t>
      </w:r>
      <w:r>
        <w:rPr>
          <w:rFonts w:asciiTheme="majorBidi" w:hAnsiTheme="majorBidi" w:cstheme="majorBidi" w:hint="cs"/>
          <w:color w:val="FF0000"/>
          <w:sz w:val="24"/>
          <w:szCs w:val="24"/>
          <w:rtl/>
          <w:lang w:bidi="fa-IR"/>
        </w:rPr>
        <w:t>.</w:t>
      </w:r>
      <w:r w:rsidR="00683F7E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سیاست اشغال غزه صرفا برای مبارزه با حماس و از میان بردن زیرساخت های نظامی و خلع سلاح و نابود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83F7E">
        <w:rPr>
          <w:rFonts w:asciiTheme="majorBidi" w:hAnsiTheme="majorBidi" w:cstheme="majorBidi" w:hint="cs"/>
          <w:sz w:val="24"/>
          <w:szCs w:val="24"/>
          <w:rtl/>
          <w:lang w:bidi="fa-IR"/>
        </w:rPr>
        <w:t>کردن این سازمان طرح نشده است. هدف دیگر و درازمدت این سیاست، بیرون کردن فلسطینی ها تا حد امکان از آن منطقه، الحاق غزه و یا استقرار دستگاه اداری پوشالی و مطیعی است که احتمال هرگونه خطر برای اسرائیل را در آینده از میان ببرد و یا به حداقل برساند.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برای داشتن درکی نسبتا روشن از درگیری شدید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اکتبر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۲٠۲۳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بین حماس و اسرائیل که به جنگی تمام عیار تبدیل شده و امکان عمق یابی و گسترش آن در کل منطقه نیز وجود دارد نخست باید به ویژگی های این درگیری مرگبار توجه داشت. رژیم اسر</w:t>
      </w:r>
      <w:r w:rsidR="00484DE5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ئیل </w:t>
      </w:r>
      <w:r w:rsidR="00B4760A">
        <w:rPr>
          <w:rFonts w:asciiTheme="majorBidi" w:hAnsiTheme="majorBidi" w:cstheme="majorBidi" w:hint="cs"/>
          <w:sz w:val="24"/>
          <w:szCs w:val="24"/>
          <w:rtl/>
          <w:lang w:bidi="fa-IR"/>
        </w:rPr>
        <w:t>می گوید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: «مردم باید خود را برای جنگی طولانی آماده کنند».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F393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نخستین ویژگی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این درگیری، شدت و دامنۀ بی سابقۀ آن است که در شمار بسیار بالا و روزافزون کشته ها و زخمی ها، مشخصا</w:t>
      </w:r>
      <w:r w:rsidR="0010216A">
        <w:rPr>
          <w:rFonts w:asciiTheme="majorBidi" w:hAnsiTheme="majorBidi" w:cstheme="majorBidi" w:hint="cs"/>
          <w:sz w:val="24"/>
          <w:szCs w:val="24"/>
          <w:rtl/>
          <w:lang w:bidi="fa-IR"/>
        </w:rPr>
        <w:t>ً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مردم عادی دو طرف (بویژه در فلسطین)، بسیج عظیم، همه جانبه و سراسری نیروهای نظامی اسرائیل که رزمناوها و نیروهای ویژۀ آمریکائی نیز برای کمک به آنها وارد مدیترانه شده اند، بمباران شدید و دائمی غزه و مجبور کردن مردم بی پناه و آوارۀ آن به کوچ در مناطق جنوبی غزه تا در آنجا مورد یورش قرار گیرند و یا باز هم بجای دیگری کوچ  داده شوند، خود را نشان می دهد. دولت های انگلستان، آلمان و فرانسه نیز به حمایت عملی و سیاسی خود از رژیم اسرائیل ادامه می دهند.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ویژگی دوم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این درگیری ها، شرایط متفاوت بین الملی بویژه در روابط میان قدرت های بزرگ است که به صورت دو بلوک بندی متمایز، </w:t>
      </w:r>
      <w:r w:rsidR="00224C9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که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مقابل هم صف آرائی </w:t>
      </w:r>
      <w:r w:rsidR="00224C97">
        <w:rPr>
          <w:rFonts w:asciiTheme="majorBidi" w:hAnsiTheme="majorBidi" w:cstheme="majorBidi" w:hint="cs"/>
          <w:sz w:val="24"/>
          <w:szCs w:val="24"/>
          <w:rtl/>
          <w:lang w:bidi="fa-IR"/>
        </w:rPr>
        <w:t>کرده ند</w:t>
      </w:r>
      <w:r w:rsidR="007C7D64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خود را نشان می دهد: از یک سو بلوک آمریکا و متحدانش که از لحاظ سیاسی و نظامی اساسا</w:t>
      </w:r>
      <w:r w:rsidR="007C7D64">
        <w:rPr>
          <w:rFonts w:asciiTheme="majorBidi" w:hAnsiTheme="majorBidi" w:cstheme="majorBidi" w:hint="cs"/>
          <w:sz w:val="24"/>
          <w:szCs w:val="24"/>
          <w:rtl/>
          <w:lang w:bidi="fa-IR"/>
        </w:rPr>
        <w:t>ً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کشورهای عضو ناتو و اسرائیل را دربر می گیرد و از ن</w:t>
      </w:r>
      <w:r w:rsidR="007C7D64">
        <w:rPr>
          <w:rFonts w:asciiTheme="majorBidi" w:hAnsiTheme="majorBidi" w:cstheme="majorBidi" w:hint="cs"/>
          <w:sz w:val="24"/>
          <w:szCs w:val="24"/>
          <w:rtl/>
          <w:lang w:bidi="fa-IR"/>
        </w:rPr>
        <w:t>ظ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ر اقتصادی شامل کشورهای عضو گروه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اقمار آنها می شود. از سوی دیگر بلوکی است که به لحاظ سیاسی </w:t>
      </w:r>
      <w:r w:rsidR="007C7D64">
        <w:rPr>
          <w:rFonts w:asciiTheme="majorBidi" w:hAnsiTheme="majorBidi" w:cstheme="majorBidi" w:hint="cs"/>
          <w:sz w:val="24"/>
          <w:szCs w:val="24"/>
          <w:rtl/>
          <w:lang w:bidi="fa-IR"/>
        </w:rPr>
        <w:t>-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اقتصادی از انسجامی مانند بلوک نخست برخوردار نیست. این بلوک از نظر سیاسی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البته نه در همۀ زمینه ها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اساسا</w:t>
      </w:r>
      <w:r w:rsidR="007C7D64">
        <w:rPr>
          <w:rFonts w:asciiTheme="majorBidi" w:hAnsiTheme="majorBidi" w:cstheme="majorBidi" w:hint="cs"/>
          <w:sz w:val="24"/>
          <w:szCs w:val="24"/>
          <w:rtl/>
          <w:lang w:bidi="fa-IR"/>
        </w:rPr>
        <w:t>ً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شامل چین و روسیه است و از نظر اقتصادی کشورهای عضو بریکس را دربر می گیرد که این کشورها نیز تفاوت های مهمی به لحاظ وزن اقتصادی و میزان توسعۀ اقتصادی با یکدیگر دارند. </w:t>
      </w:r>
      <w:r w:rsidRPr="00C227C4">
        <w:rPr>
          <w:rFonts w:asciiTheme="majorBidi" w:hAnsiTheme="majorBidi" w:cstheme="majorBidi" w:hint="cs"/>
          <w:sz w:val="24"/>
          <w:szCs w:val="24"/>
          <w:rtl/>
          <w:lang w:bidi="fa-IR"/>
        </w:rPr>
        <w:t>تضا</w:t>
      </w:r>
      <w:r w:rsidR="00CF0164" w:rsidRPr="00C227C4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 w:rsidRPr="00C227C4">
        <w:rPr>
          <w:rFonts w:asciiTheme="majorBidi" w:hAnsiTheme="majorBidi" w:cstheme="majorBidi" w:hint="cs"/>
          <w:sz w:val="24"/>
          <w:szCs w:val="24"/>
          <w:rtl/>
          <w:lang w:bidi="fa-IR"/>
        </w:rPr>
        <w:t>های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سیاسی، اقتصادی و ژئوپلیتیکی میان این دو بلوک بندی در دو دهۀ اخیر بویژه در ده سال گذشته تشدید یافته است. بررسی تحولات اقتصادی و سیاسی دو دهۀ اخیر نشان می دهد که هژمونی و نفوذ سیاسی و قدرت اقتصادی بلوک نخست روندی کاهشی و سیری نزولی دارد و بلوک دوم از این جهات </w:t>
      </w:r>
      <w:r w:rsidR="007B11E8">
        <w:rPr>
          <w:rFonts w:asciiTheme="majorBidi" w:hAnsiTheme="majorBidi" w:cstheme="majorBidi" w:hint="cs"/>
          <w:sz w:val="24"/>
          <w:szCs w:val="24"/>
          <w:rtl/>
          <w:lang w:bidi="fa-IR"/>
        </w:rPr>
        <w:t>روندی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گرایش صعودی</w:t>
      </w:r>
      <w:r w:rsidR="00DD041B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هرچند توأم یا زیگزاک</w:t>
      </w:r>
      <w:r w:rsidR="00DD041B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داشته است. تحولات جنگ اوکراین هم با این </w:t>
      </w:r>
      <w:r w:rsidR="00E663C1">
        <w:rPr>
          <w:rFonts w:asciiTheme="majorBidi" w:hAnsiTheme="majorBidi" w:cstheme="majorBidi" w:hint="cs"/>
          <w:sz w:val="24"/>
          <w:szCs w:val="24"/>
          <w:rtl/>
          <w:lang w:bidi="fa-IR"/>
        </w:rPr>
        <w:t>روند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هم جهت است. عدم موفقیت و ناکامی های آمریکا و متحدانش در جنگ اوکراین آنها را به شدت عمل بیشتر برای حفظ نفوذشان در خاور میانه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که اهمیت استراتژیک دارد - و در نتیجه حمایت نامحدود از</w:t>
      </w:r>
      <w:r w:rsidR="00D32FC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متحد اسرائیلی شان واداشته است.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lastRenderedPageBreak/>
        <w:t>ویژگی سوم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جنگ کنونی اسرائیل در فلسطین این است که در متن تضادها و منافع سیاسی، اقتصادی و استراتژیک قدرت های بزرگ محلی، یعنی خود اسرائیل، عربستان سعودی، مصر، ایران و ترکیه صورت می گیرد. این تضادها هرچند با تضادهای میان قدرت های بزرگ پیوند دارند و از آنها تأثیر می پذیرند و گاه دامنه و ابعاد این تأثیر بسیار بالاست، اما از آن تضادها متمایزند و انعکاس آن تضادها درسطح محلی و منطقه ای نیستند. طبقات حاکم و دولت های حاکم هریک از این کشورها دارای منافع خاص و دیرپائی هستند که سیاست آنها طی دهه های گذشته در جهت پیشبرد و تحکیم آن منافع بوده است و هرکدام از آنها در مسألۀ اسرائیل و فلسطین دارای منافع و اهداف خاصی هستند.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اسرائیل خواهان داشتن موقعیت نظامی، سیاسی و اقتصادی بلامنازع در منطقه به عنوان رژیمی توسعه طلب و الحاق گراست که در همان حال همچون عامل پیشبرد سیاست و سلطه و نفوذ نظامی و امنیتی آمریکا و متحدانش در منطقه عمل می کند. این کشور همچنین پایگاهی برای سرمایۀ مالی بین المللی است. اسرائیل سیاست استعمار مستقیم را به عمل درمی آورد و در شرایط کنونی این سیاست استعماری اساسا</w:t>
      </w:r>
      <w:r w:rsidR="00D04871">
        <w:rPr>
          <w:rFonts w:asciiTheme="majorBidi" w:hAnsiTheme="majorBidi" w:cstheme="majorBidi" w:hint="cs"/>
          <w:sz w:val="24"/>
          <w:szCs w:val="24"/>
          <w:rtl/>
          <w:lang w:bidi="fa-IR"/>
        </w:rPr>
        <w:t>ً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برای الحاق ارضی و توسعه طلبی صورت می گیرد. صهیونیسم، گرایش های مذهبی افراطی و ارتودوکسی یهودی، تلقی از خود همچون قوم برگزیده و برتر، نژاد پرستی و عرب ستیزی ابزارهای ایدئولوژیک سلطه جوئی سیاسی، نظامی و توسعه طلبی ارضی اسرائیل اند. آمریکا، انگلیس، آلمان و فرانسه از سیاست توسعه طلبانه، برتری جویانه و نظامی گری اسرائیل حمایت می کنند. آن دولت ها که زمانی در لفظ حامی سیاست دو دولت یعنی دولت اسرائیل و تشکیل دولت مستقل فلس</w:t>
      </w:r>
      <w:r w:rsidR="00D04871">
        <w:rPr>
          <w:rFonts w:asciiTheme="majorBidi" w:hAnsiTheme="majorBidi" w:cstheme="majorBidi" w:hint="cs"/>
          <w:sz w:val="24"/>
          <w:szCs w:val="24"/>
          <w:rtl/>
          <w:lang w:bidi="fa-IR"/>
        </w:rPr>
        <w:t>ط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ین در غزه، کنارۀ غربی رود اردن و بیت المقدس شرقی به عنوان پایتخت آن بودند اکنون کاملا با اسرائیل که مخالف سرسخت استقرار دولت فلسطین است و حتی حکومت خود مختار فلسطین را نیز</w:t>
      </w:r>
      <w:r w:rsidR="006D58D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به رسمیت نمی شناسد و توافقات اسلو را هم زیرپا گذاشته است موافق و همداستانند. جالب اینجاست که حماس، جهاد اسلامی و رژیم جمهوری اسلامی نیز با ادعای نابودی اسرائیل، استقرار</w:t>
      </w:r>
      <w:r w:rsidR="002D464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حکومت اسلامی در کل فلسطین و اسرائیل کنونی، تشکیل دولت مستقل فلس</w:t>
      </w:r>
      <w:r w:rsidR="007A5B83">
        <w:rPr>
          <w:rFonts w:asciiTheme="majorBidi" w:hAnsiTheme="majorBidi" w:cstheme="majorBidi" w:hint="cs"/>
          <w:sz w:val="24"/>
          <w:szCs w:val="24"/>
          <w:rtl/>
          <w:lang w:bidi="fa-IR"/>
        </w:rPr>
        <w:t>ط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ین را رد می کنند و از آنجا که توان شکست دادن ارتش اسرائیل را که یکی از نیرومندترین ارتش های جهان است ندارند و حکومت اسلامی واحدی که برای کل فلسطین و اسرائیل در سر می پرورانند امکان تحقق ندارد و حتی اگر به فرض محال متحقق شود کابوس دهشتناک دیگری بیش نیست، عملا با اسرائیل و قدرت های غربی که مخالف دولت مستقل فلسطینی اند در یک جبهه قرار می گیرند.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عربستان سعودی و متحدانش در حوزۀ خلیج فارس قدرت های بزرک نفتی اند که از توان مالی بالائی برخوردارند و اهداف اقتصادی، سیاسی و ایدئولوژیکی معینی را که برای آنها و منافعشان اهمیت دارد در منطقه دنبال می کنند. آنها و</w:t>
      </w:r>
      <w:r w:rsidR="002D4645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نیز دولت مراکش خواهان حمایت از شکل خاصی از حکومت دینی اند که در تقابل مستقیم با منافع آمریکا و متحدانش نباشد. آنها همچنین با نفوذ جمهوری اسلامی در فلسطین، لبنان، یمن و عراق و غیره مخالفند و با آن مبارزه می کنند.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مصر که زمانی در چارچوب «ناسیونالیسم عربی» و مبارزه با اسرائیل، برای هژمونی در منطقه</w:t>
      </w:r>
      <w:r w:rsidR="00D63CE1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حامی جنبش فلسطین برای آزادی بود اکنون با اسرائیل دارای روابط نزدیک است  و با سیاست حماس و جمهوری اسلامی در منطقه همسوئی ندارد. منافع حیاتی مصر در منطقۀ مدیترانه باعث می شود که این کشور نیز</w:t>
      </w:r>
      <w:r w:rsidR="0086290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نسبت به مسایل فلسطین و اسرائیل بی طرف نباشد و بتواند نقشی در آن بازی کند که با توجه به ماهیت رژیم مصر نمی تواند نقشی مترقی باشد. 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ترکیه هرچند با اسرائیل روابط سیاسی دارد اما در همان حال خواهان گسترش نفوذ خود در منطقۀ مدیترانه است و برای تحکیم موقعیت خود در این منطقۀ و مشخصا</w:t>
      </w:r>
      <w:r w:rsidR="0086290A">
        <w:rPr>
          <w:rFonts w:asciiTheme="majorBidi" w:hAnsiTheme="majorBidi" w:cstheme="majorBidi" w:hint="cs"/>
          <w:sz w:val="24"/>
          <w:szCs w:val="24"/>
          <w:rtl/>
          <w:lang w:bidi="fa-IR"/>
        </w:rPr>
        <w:t>ً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سوریه و لیبی و فلس</w:t>
      </w:r>
      <w:r w:rsidR="000874E3">
        <w:rPr>
          <w:rFonts w:asciiTheme="majorBidi" w:hAnsiTheme="majorBidi" w:cstheme="majorBidi" w:hint="cs"/>
          <w:sz w:val="24"/>
          <w:szCs w:val="24"/>
          <w:rtl/>
          <w:lang w:bidi="fa-IR"/>
        </w:rPr>
        <w:t>ط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ین تلاش می ورزد. ترکیه همچنین خواستار گسترش نفوذ ایدئولوژیک خود در فلسطین است. این کشور به رغم عضویت در ناتو و به رغم کمک تسلیحاتی به اوکراین، طی سال های اخیر در زمینه های مختلف، بویژه در زمینۀ تجارت و انتقال گاز و غله و دیگر محصولات کشاورزی و خرید یک رشته سلاح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lastRenderedPageBreak/>
        <w:t>ها</w:t>
      </w:r>
      <w:r w:rsidR="005137E0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آمریکا دور و به روسیه نزدیک شده است. ترکیه همچنین منافع مهمی در زمینۀ گسترش راه های تجاری و گسترش مبادلات بین شرق و غرب و سرمایه گذاری دارد. از این رو در تحولات فلسطین و اسرائیل و در مسألۀ فلسطین بی طرف نیست و می خواهد تأثیرگذار باشد.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جمهوری اسلامی از آغاز روی کارآمدنش در ایران خواهان روابط نزدیک با فلسطین برای تقویت جریان پان اسلامیستی در جنبش فلسطین، تضعیف اسرائیل و داشتن جای پائی در منطقۀ مدیترانه بود و هست. گسترش روابط با لیبی، سوریه و لبنان علاوه بر فلسطین</w:t>
      </w:r>
      <w:r w:rsidR="00A44CB2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 همین رابطه بود و هست. جمهوری اسلامی از زمان روی کار آمدن حماس در فلسطین روابط نزدیکی با آن برقرار و بویژه در سال های اخیر کمک های مالی و تسلیحاتی و سیاسی فراوانی به حماس و جهاد اسلامی کرده است. تلاش جمهوری اسلامی این است که از حماس و جهاد اسلامی مانند حزب الله لبنان، حشدالشعبی عراق و غیره برای اجرای سیاست های خود و تحکیم موقعیتش در منطقه بهره برداری کند و جنبش های اعتراضی و ضد امپریالیستی منطقه را قلب ماهیت کرده به جنبش ارتجاعی پان اسلامیستی تبدیل نماید.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مردم فلسطین، بویژه کارگران و زحمتکشان فلسطینی، هر روزه قربانی فقر، آوارگی، کشتار، سرکوب، رنج، بیماری و تباهی های ناشی از سلطۀ امپریالیسم و سیاست های توسعه طلبانه، نژادپرستانه و سرکوبگرانۀ 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اسر</w:t>
      </w:r>
      <w:r w:rsidR="00DD35DC"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ئیل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هستند. این مردم همچنین موضوع سوء استفاده و بهره برداری قدرت های محلی ارتجاعی مانند جمهوری اسلامی ایران، عربستان سعودی، مصر و ترکیه و غیره اند. به طور مشخص 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جمه</w:t>
      </w:r>
      <w:r w:rsidR="00CE6D40"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و</w:t>
      </w:r>
      <w:r w:rsidR="00DD35DC"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اسلامی نقش ارتجاعی، مخرب و خطرناکی در این منطقه بازی می کند و به بهای خون فلسظینی ها و سرکوب و آوارگی و رنج و شکنجۀ آنها می خواهد نفوذ خود را در منطقه گسترش دهد و از این نفوذ در معامله با قدرت های بزرگ، بویژه با آمریکا</w:t>
      </w:r>
      <w:r w:rsidR="00FA224E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بهره برداری کند.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اکنون جنبش فلسطین برای آزادی از رهبری ای که شایستۀ این جنبش و مردم فلسطین باشد بهره مند نیست. نه محمود عباس و همپالگی هایش و نه حماس و جهاد اسلامی و به طور کلی گروه های پان 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اسلا</w:t>
      </w:r>
      <w:r w:rsidR="00DD35DC"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م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یستی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شایستگی رهبری جنبش انقلابی مردم فلسطین را ندارند. مردم فلسطین، بویژه کارگران و زحمتکشان فلسطینی نیازمند رهبری سیاسی انقلابی ای هستند که بتواند مبارزۀ انقلابی آنا</w:t>
      </w:r>
      <w:r w:rsidR="00F363D6">
        <w:rPr>
          <w:rFonts w:asciiTheme="majorBidi" w:hAnsiTheme="majorBidi" w:cstheme="majorBidi" w:hint="cs"/>
          <w:sz w:val="24"/>
          <w:szCs w:val="24"/>
          <w:rtl/>
          <w:lang w:bidi="fa-IR"/>
        </w:rPr>
        <w:t>ن را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امپریالیسم، </w:t>
      </w:r>
      <w:r w:rsidR="005F1F0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مبارزۀ آنان را </w:t>
      </w:r>
      <w:r w:rsidR="009837F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با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توسعه طلبی </w:t>
      </w:r>
      <w:r w:rsidR="005F1F0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سیاست استعماری 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اسر</w:t>
      </w:r>
      <w:r w:rsidR="00DD35DC"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Pr="00322043">
        <w:rPr>
          <w:rFonts w:asciiTheme="majorBidi" w:hAnsiTheme="majorBidi" w:cstheme="majorBidi" w:hint="cs"/>
          <w:sz w:val="24"/>
          <w:szCs w:val="24"/>
          <w:rtl/>
          <w:lang w:bidi="fa-IR"/>
        </w:rPr>
        <w:t>ئیل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سرکوب و کشتار</w:t>
      </w:r>
      <w:r w:rsidR="007F380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این رژیم ستمکار و نژادپرست به پیش برد و </w:t>
      </w:r>
      <w:r w:rsidR="008462AD">
        <w:rPr>
          <w:rFonts w:asciiTheme="majorBidi" w:hAnsiTheme="majorBidi" w:cstheme="majorBidi" w:hint="cs"/>
          <w:sz w:val="24"/>
          <w:szCs w:val="24"/>
          <w:rtl/>
          <w:lang w:bidi="fa-IR"/>
        </w:rPr>
        <w:t>نیز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بتواند در مقابل سیاست های پان اسلامیستی و طرفداران حکومت دینی از هر نوع آن بایستد. تنها چنین سیاستی می تواند منافع توده های کارگر و زحمتکش را تأمین </w:t>
      </w:r>
      <w:r w:rsidR="00952B94">
        <w:rPr>
          <w:rFonts w:asciiTheme="majorBidi" w:hAnsiTheme="majorBidi" w:cstheme="majorBidi" w:hint="cs"/>
          <w:sz w:val="24"/>
          <w:szCs w:val="24"/>
          <w:rtl/>
          <w:lang w:bidi="fa-IR"/>
        </w:rPr>
        <w:t>کند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تنها کارگران و زحمتکشان می توانند چنین سیاستی را در مقابل صهیونیسم، پان اسلامیسم و پان عربیسم به پیش برند و با انقلاب زمینه را برای صلح عادلانه فراهم سازند.</w:t>
      </w:r>
    </w:p>
    <w:p w:rsidR="00683F7E" w:rsidRDefault="00683F7E" w:rsidP="00683F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زمانی نیروهای انقلابی فلس</w:t>
      </w:r>
      <w:r w:rsidR="00651885">
        <w:rPr>
          <w:rFonts w:asciiTheme="majorBidi" w:hAnsiTheme="majorBidi" w:cstheme="majorBidi" w:hint="cs"/>
          <w:sz w:val="24"/>
          <w:szCs w:val="24"/>
          <w:rtl/>
          <w:lang w:bidi="fa-IR"/>
        </w:rPr>
        <w:t>ط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ین بر آن بودند که مبارزه با امپریالیسم، اشغال و سلطۀ ارتجاعی و سرکوبگرانۀ اسرائیل  باید توأم با مبارزه علیه ارتجاع عرب باشد. این سیاست</w:t>
      </w:r>
      <w:r w:rsidR="005E3724">
        <w:rPr>
          <w:rFonts w:asciiTheme="majorBidi" w:hAnsiTheme="majorBidi" w:cstheme="majorBidi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درست </w:t>
      </w:r>
      <w:r w:rsidR="005E3724">
        <w:rPr>
          <w:rFonts w:asciiTheme="majorBidi" w:hAnsiTheme="majorBidi" w:cstheme="majorBidi" w:hint="cs"/>
          <w:sz w:val="24"/>
          <w:szCs w:val="24"/>
          <w:rtl/>
          <w:lang w:bidi="fa-IR"/>
        </w:rPr>
        <w:t>بود</w:t>
      </w:r>
      <w:r w:rsidR="00ED5D7E">
        <w:rPr>
          <w:rFonts w:asciiTheme="majorBidi" w:hAnsiTheme="majorBidi" w:cstheme="majorBidi" w:hint="cs"/>
          <w:sz w:val="24"/>
          <w:szCs w:val="24"/>
          <w:rtl/>
          <w:lang w:bidi="fa-IR"/>
        </w:rPr>
        <w:t>،</w:t>
      </w:r>
      <w:r w:rsidR="005E372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B27E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اما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اکنون </w:t>
      </w:r>
      <w:r w:rsidR="0045008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سیاست درست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عبارت است از: مبارزه با دولت ارتجاعی، توسعه طلب، استعمارگر و الحاق طلب اسرائیل، مبارزه با سیاست ویرانگر و جنگ افروزی امپریالیسم در منطقه و مبارزه با سیاست های جنگ افروز</w:t>
      </w:r>
      <w:r w:rsidR="00C96D6E">
        <w:rPr>
          <w:rFonts w:asciiTheme="majorBidi" w:hAnsiTheme="majorBidi" w:cstheme="majorBidi" w:hint="cs"/>
          <w:sz w:val="24"/>
          <w:szCs w:val="24"/>
          <w:rtl/>
          <w:lang w:bidi="fa-IR"/>
        </w:rPr>
        <w:t>انه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ارتجاعی قدرت های محلی، بویژه علیه پان اسلامیسم مورد حمایت جمهوری اسلامی و نیروهای نیابتی آن در منطقه</w:t>
      </w:r>
      <w:r w:rsidR="00E3474A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:rsidR="00AE24CA" w:rsidRDefault="00AE24CA" w:rsidP="00683F7E">
      <w:pPr>
        <w:bidi/>
        <w:rPr>
          <w:lang w:bidi="fa-IR"/>
        </w:rPr>
      </w:pPr>
    </w:p>
    <w:sectPr w:rsidR="00AE24CA" w:rsidSect="005847D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DB" w:rsidRDefault="006C60DB" w:rsidP="00683F7E">
      <w:pPr>
        <w:spacing w:after="0" w:line="240" w:lineRule="auto"/>
      </w:pPr>
      <w:r>
        <w:separator/>
      </w:r>
    </w:p>
  </w:endnote>
  <w:endnote w:type="continuationSeparator" w:id="0">
    <w:p w:rsidR="006C60DB" w:rsidRDefault="006C60DB" w:rsidP="0068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00907"/>
      <w:docPartObj>
        <w:docPartGallery w:val="Page Numbers (Bottom of Page)"/>
        <w:docPartUnique/>
      </w:docPartObj>
    </w:sdtPr>
    <w:sdtContent>
      <w:p w:rsidR="00683F7E" w:rsidRDefault="00B417B0">
        <w:pPr>
          <w:pStyle w:val="Sidfot"/>
          <w:jc w:val="center"/>
        </w:pPr>
        <w:r>
          <w:fldChar w:fldCharType="begin"/>
        </w:r>
        <w:r w:rsidR="006C1C86">
          <w:instrText xml:space="preserve"> PAGE   \* MERGEFORMAT </w:instrText>
        </w:r>
        <w:r>
          <w:fldChar w:fldCharType="separate"/>
        </w:r>
        <w:r w:rsidR="00584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F7E" w:rsidRDefault="00683F7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DB" w:rsidRDefault="006C60DB" w:rsidP="00683F7E">
      <w:pPr>
        <w:spacing w:after="0" w:line="240" w:lineRule="auto"/>
      </w:pPr>
      <w:r>
        <w:separator/>
      </w:r>
    </w:p>
  </w:footnote>
  <w:footnote w:type="continuationSeparator" w:id="0">
    <w:p w:rsidR="006C60DB" w:rsidRDefault="006C60DB" w:rsidP="0068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F7E"/>
    <w:rsid w:val="000874E3"/>
    <w:rsid w:val="000B78C2"/>
    <w:rsid w:val="000E263D"/>
    <w:rsid w:val="0010216A"/>
    <w:rsid w:val="00141583"/>
    <w:rsid w:val="001610C0"/>
    <w:rsid w:val="001D75D1"/>
    <w:rsid w:val="00200072"/>
    <w:rsid w:val="002004D1"/>
    <w:rsid w:val="00224C97"/>
    <w:rsid w:val="0025058B"/>
    <w:rsid w:val="0028135D"/>
    <w:rsid w:val="002D4645"/>
    <w:rsid w:val="002D4BB6"/>
    <w:rsid w:val="002E3C5D"/>
    <w:rsid w:val="002F1C28"/>
    <w:rsid w:val="002F6B9D"/>
    <w:rsid w:val="00322043"/>
    <w:rsid w:val="00351898"/>
    <w:rsid w:val="00380720"/>
    <w:rsid w:val="0038342B"/>
    <w:rsid w:val="00450083"/>
    <w:rsid w:val="00484DE5"/>
    <w:rsid w:val="004B66A1"/>
    <w:rsid w:val="005137E0"/>
    <w:rsid w:val="005422CC"/>
    <w:rsid w:val="005847DE"/>
    <w:rsid w:val="00596AF9"/>
    <w:rsid w:val="005A5425"/>
    <w:rsid w:val="005B2594"/>
    <w:rsid w:val="005B2AB9"/>
    <w:rsid w:val="005C066D"/>
    <w:rsid w:val="005C0D01"/>
    <w:rsid w:val="005E3724"/>
    <w:rsid w:val="005F022B"/>
    <w:rsid w:val="005F1F08"/>
    <w:rsid w:val="00611243"/>
    <w:rsid w:val="00612F25"/>
    <w:rsid w:val="00651885"/>
    <w:rsid w:val="00662E01"/>
    <w:rsid w:val="00683F7E"/>
    <w:rsid w:val="006C1C86"/>
    <w:rsid w:val="006C60DB"/>
    <w:rsid w:val="006D58D0"/>
    <w:rsid w:val="006E6C60"/>
    <w:rsid w:val="00726A80"/>
    <w:rsid w:val="00732C19"/>
    <w:rsid w:val="00734E51"/>
    <w:rsid w:val="00746BD0"/>
    <w:rsid w:val="00746EE8"/>
    <w:rsid w:val="00785675"/>
    <w:rsid w:val="007A5B83"/>
    <w:rsid w:val="007B11E8"/>
    <w:rsid w:val="007C2D73"/>
    <w:rsid w:val="007C7D64"/>
    <w:rsid w:val="007D78BE"/>
    <w:rsid w:val="007F380F"/>
    <w:rsid w:val="00803353"/>
    <w:rsid w:val="00832563"/>
    <w:rsid w:val="008462AD"/>
    <w:rsid w:val="0086290A"/>
    <w:rsid w:val="008D6D90"/>
    <w:rsid w:val="008E537C"/>
    <w:rsid w:val="008F4980"/>
    <w:rsid w:val="008F627E"/>
    <w:rsid w:val="00947AB9"/>
    <w:rsid w:val="00952B94"/>
    <w:rsid w:val="009819F2"/>
    <w:rsid w:val="009837F0"/>
    <w:rsid w:val="00995404"/>
    <w:rsid w:val="00995A02"/>
    <w:rsid w:val="009A47BA"/>
    <w:rsid w:val="009A6C3D"/>
    <w:rsid w:val="009D5F5F"/>
    <w:rsid w:val="009E420F"/>
    <w:rsid w:val="00A038E0"/>
    <w:rsid w:val="00A14083"/>
    <w:rsid w:val="00A17A0F"/>
    <w:rsid w:val="00A44CB2"/>
    <w:rsid w:val="00A72CCC"/>
    <w:rsid w:val="00AB17F8"/>
    <w:rsid w:val="00AB27EC"/>
    <w:rsid w:val="00AE24CA"/>
    <w:rsid w:val="00B417B0"/>
    <w:rsid w:val="00B4225D"/>
    <w:rsid w:val="00B4760A"/>
    <w:rsid w:val="00B54DC6"/>
    <w:rsid w:val="00BF0594"/>
    <w:rsid w:val="00BF1674"/>
    <w:rsid w:val="00C124B1"/>
    <w:rsid w:val="00C227C4"/>
    <w:rsid w:val="00C8667F"/>
    <w:rsid w:val="00C96D6E"/>
    <w:rsid w:val="00CB2250"/>
    <w:rsid w:val="00CB6420"/>
    <w:rsid w:val="00CE6D40"/>
    <w:rsid w:val="00CF0164"/>
    <w:rsid w:val="00D04871"/>
    <w:rsid w:val="00D32FC2"/>
    <w:rsid w:val="00D63CE1"/>
    <w:rsid w:val="00D75403"/>
    <w:rsid w:val="00D81DF1"/>
    <w:rsid w:val="00DD041B"/>
    <w:rsid w:val="00DD0BBA"/>
    <w:rsid w:val="00DD319F"/>
    <w:rsid w:val="00DD35DC"/>
    <w:rsid w:val="00DD7F72"/>
    <w:rsid w:val="00DE643E"/>
    <w:rsid w:val="00DF5103"/>
    <w:rsid w:val="00DF5978"/>
    <w:rsid w:val="00E3474A"/>
    <w:rsid w:val="00E377FD"/>
    <w:rsid w:val="00E663C1"/>
    <w:rsid w:val="00E954D0"/>
    <w:rsid w:val="00ED5D7E"/>
    <w:rsid w:val="00F0297D"/>
    <w:rsid w:val="00F11CFD"/>
    <w:rsid w:val="00F20BD1"/>
    <w:rsid w:val="00F363D6"/>
    <w:rsid w:val="00FA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F7E"/>
    <w:pPr>
      <w:spacing w:after="160" w:line="259" w:lineRule="auto"/>
    </w:pPr>
    <w:rPr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83F7E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83F7E"/>
  </w:style>
  <w:style w:type="paragraph" w:styleId="Sidfot">
    <w:name w:val="footer"/>
    <w:basedOn w:val="Normal"/>
    <w:link w:val="SidfotChar"/>
    <w:uiPriority w:val="99"/>
    <w:unhideWhenUsed/>
    <w:rsid w:val="00683F7E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idfotChar">
    <w:name w:val="Sidfot Char"/>
    <w:basedOn w:val="Standardstycketeckensnitt"/>
    <w:link w:val="Sidfot"/>
    <w:uiPriority w:val="99"/>
    <w:rsid w:val="00683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1F75-1B4B-47B7-B53D-58EE6706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1431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Reza</cp:lastModifiedBy>
  <cp:revision>2</cp:revision>
  <dcterms:created xsi:type="dcterms:W3CDTF">2023-10-20T07:52:00Z</dcterms:created>
  <dcterms:modified xsi:type="dcterms:W3CDTF">2023-10-20T07:52:00Z</dcterms:modified>
</cp:coreProperties>
</file>